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D7" w:rsidRPr="00BE3E0E" w:rsidRDefault="007064D7" w:rsidP="007064D7">
      <w:pPr>
        <w:tabs>
          <w:tab w:val="left" w:pos="0"/>
          <w:tab w:val="left" w:pos="284"/>
          <w:tab w:val="left" w:pos="993"/>
          <w:tab w:val="left" w:pos="2520"/>
          <w:tab w:val="left" w:pos="5580"/>
          <w:tab w:val="left" w:pos="5940"/>
        </w:tabs>
        <w:spacing w:line="360" w:lineRule="auto"/>
        <w:jc w:val="center"/>
        <w:rPr>
          <w:rFonts w:ascii="Bookman Old Style" w:hAnsi="Bookman Old Style" w:cs="Arial"/>
          <w:b/>
          <w:lang w:val="fi-FI"/>
        </w:rPr>
      </w:pPr>
      <w:r w:rsidRPr="00BE3E0E">
        <w:rPr>
          <w:rFonts w:ascii="Bookman Old Style" w:hAnsi="Bookman Old Style" w:cs="Arial"/>
          <w:b/>
          <w:lang w:val="fi-FI"/>
        </w:rPr>
        <w:t>BAB II</w:t>
      </w:r>
    </w:p>
    <w:p w:rsidR="007064D7" w:rsidRPr="00BE3E0E" w:rsidRDefault="0064733E" w:rsidP="007064D7">
      <w:pPr>
        <w:tabs>
          <w:tab w:val="left" w:pos="0"/>
        </w:tabs>
        <w:spacing w:before="60" w:line="360" w:lineRule="auto"/>
        <w:jc w:val="center"/>
        <w:rPr>
          <w:rFonts w:ascii="Bookman Old Style" w:hAnsi="Bookman Old Style" w:cs="Arial"/>
          <w:lang w:val="fi-FI"/>
        </w:rPr>
      </w:pPr>
      <w:r w:rsidRPr="00BE3E0E">
        <w:rPr>
          <w:rFonts w:ascii="Bookman Old Style" w:hAnsi="Bookman Old Style" w:cs="Arial"/>
          <w:b/>
          <w:lang w:val="fi-FI"/>
        </w:rPr>
        <w:t xml:space="preserve">PERENCANAAN </w:t>
      </w:r>
      <w:r w:rsidR="007064D7" w:rsidRPr="00BE3E0E">
        <w:rPr>
          <w:rFonts w:ascii="Bookman Old Style" w:hAnsi="Bookman Old Style" w:cs="Arial"/>
          <w:b/>
          <w:lang w:val="fi-FI"/>
        </w:rPr>
        <w:t>KINERJA</w:t>
      </w:r>
    </w:p>
    <w:p w:rsidR="007064D7" w:rsidRPr="00BE3E0E" w:rsidRDefault="007064D7" w:rsidP="007064D7">
      <w:pPr>
        <w:tabs>
          <w:tab w:val="left" w:pos="0"/>
        </w:tabs>
        <w:spacing w:before="60"/>
        <w:ind w:left="86" w:firstLine="850"/>
        <w:jc w:val="both"/>
        <w:rPr>
          <w:rFonts w:ascii="Bookman Old Style" w:hAnsi="Bookman Old Style" w:cs="Arial"/>
          <w:lang w:val="fi-FI"/>
        </w:rPr>
      </w:pPr>
    </w:p>
    <w:p w:rsidR="003A6B02" w:rsidRPr="00BE3E0E" w:rsidRDefault="007064D7" w:rsidP="007064D7">
      <w:pPr>
        <w:spacing w:before="60" w:line="360" w:lineRule="auto"/>
        <w:ind w:firstLine="560"/>
        <w:jc w:val="both"/>
        <w:rPr>
          <w:rFonts w:ascii="Bookman Old Style" w:hAnsi="Bookman Old Style" w:cs="Arial"/>
          <w:lang w:val="en-AU"/>
        </w:rPr>
      </w:pPr>
      <w:r w:rsidRPr="00BE3E0E">
        <w:rPr>
          <w:rFonts w:ascii="Bookman Old Style" w:hAnsi="Bookman Old Style" w:cs="Arial"/>
          <w:lang w:val="id-ID"/>
        </w:rPr>
        <w:t xml:space="preserve">Penyusunan Laporan </w:t>
      </w:r>
      <w:r w:rsidR="003A6B02" w:rsidRPr="00BE3E0E">
        <w:rPr>
          <w:rFonts w:ascii="Bookman Old Style" w:hAnsi="Bookman Old Style" w:cs="Arial"/>
          <w:lang w:val="en-AU"/>
        </w:rPr>
        <w:t>K</w:t>
      </w:r>
      <w:r w:rsidRPr="00BE3E0E">
        <w:rPr>
          <w:rFonts w:ascii="Bookman Old Style" w:hAnsi="Bookman Old Style" w:cs="Arial"/>
          <w:lang w:val="id-ID"/>
        </w:rPr>
        <w:t>inerja Instansi Pemerintah (L</w:t>
      </w:r>
      <w:r w:rsidR="00D760DB" w:rsidRPr="00BE3E0E">
        <w:rPr>
          <w:rFonts w:ascii="Bookman Old Style" w:hAnsi="Bookman Old Style" w:cs="Arial"/>
          <w:lang w:val="en-AU"/>
        </w:rPr>
        <w:t>K</w:t>
      </w:r>
      <w:r w:rsidR="00373766">
        <w:rPr>
          <w:rFonts w:ascii="Bookman Old Style" w:hAnsi="Bookman Old Style" w:cs="Arial"/>
          <w:lang w:val="id-ID"/>
        </w:rPr>
        <w:t>jIP) Tahun 2017</w:t>
      </w:r>
      <w:r w:rsidRPr="00BE3E0E">
        <w:rPr>
          <w:rFonts w:ascii="Bookman Old Style" w:hAnsi="Bookman Old Style" w:cs="Arial"/>
          <w:lang w:val="id-ID"/>
        </w:rPr>
        <w:t xml:space="preserve"> ini mengacu pada </w:t>
      </w:r>
      <w:r w:rsidR="003A6B02" w:rsidRPr="00BE3E0E">
        <w:rPr>
          <w:rFonts w:ascii="Bookman Old Style" w:hAnsi="Bookman Old Style" w:cs="Arial"/>
          <w:lang w:val="en-AU"/>
        </w:rPr>
        <w:t xml:space="preserve">Peraturan Menteri Pendayagunaan Aparatur Negara dan Reformasi Birokrasi Republik Indonesia Nomor </w:t>
      </w:r>
      <w:r w:rsidR="009D4EAD" w:rsidRPr="00BE3E0E">
        <w:rPr>
          <w:rFonts w:ascii="Bookman Old Style" w:hAnsi="Bookman Old Style" w:cs="Arial"/>
          <w:lang w:val="en-AU"/>
        </w:rPr>
        <w:t>53 Tahun 2014 tentang Petunjuk Teknis Perjanjian Kinerja, Pelaporan Kinerja dan Tata Cara Reviu Atas Laporan Kinerja Instansi Pemerintah.</w:t>
      </w:r>
    </w:p>
    <w:p w:rsidR="001B3815" w:rsidRPr="00BE3E0E" w:rsidRDefault="001B3815" w:rsidP="007064D7">
      <w:pPr>
        <w:spacing w:before="60" w:line="360" w:lineRule="auto"/>
        <w:ind w:firstLine="560"/>
        <w:jc w:val="both"/>
        <w:rPr>
          <w:rFonts w:ascii="Bookman Old Style" w:hAnsi="Bookman Old Style" w:cs="Arial"/>
          <w:lang w:val="en-AU"/>
        </w:rPr>
      </w:pPr>
    </w:p>
    <w:p w:rsidR="001B3815" w:rsidRPr="00667DE0" w:rsidRDefault="001B3815" w:rsidP="00667DE0">
      <w:pPr>
        <w:pStyle w:val="ListParagraph"/>
        <w:numPr>
          <w:ilvl w:val="1"/>
          <w:numId w:val="24"/>
        </w:numPr>
        <w:spacing w:before="60" w:line="360" w:lineRule="auto"/>
        <w:ind w:left="567" w:hanging="567"/>
        <w:jc w:val="both"/>
        <w:rPr>
          <w:rFonts w:ascii="Bookman Old Style" w:hAnsi="Bookman Old Style" w:cs="Arial"/>
          <w:b/>
          <w:sz w:val="24"/>
          <w:szCs w:val="24"/>
          <w:lang w:val="fi-FI"/>
        </w:rPr>
      </w:pPr>
      <w:r w:rsidRPr="00667DE0">
        <w:rPr>
          <w:rFonts w:ascii="Bookman Old Style" w:hAnsi="Bookman Old Style" w:cs="Arial"/>
          <w:b/>
          <w:sz w:val="24"/>
          <w:szCs w:val="24"/>
          <w:lang w:val="fi-FI"/>
        </w:rPr>
        <w:t>Rencana</w:t>
      </w:r>
      <w:r w:rsidR="007B38B6">
        <w:rPr>
          <w:rFonts w:ascii="Bookman Old Style" w:hAnsi="Bookman Old Style" w:cs="Arial"/>
          <w:b/>
          <w:sz w:val="24"/>
          <w:szCs w:val="24"/>
          <w:lang w:val="fi-FI"/>
        </w:rPr>
        <w:t xml:space="preserve"> Strategis dan Target Tahun 201</w:t>
      </w:r>
      <w:r w:rsidR="007B38B6">
        <w:rPr>
          <w:rFonts w:ascii="Bookman Old Style" w:hAnsi="Bookman Old Style" w:cs="Arial"/>
          <w:b/>
          <w:sz w:val="24"/>
          <w:szCs w:val="24"/>
          <w:lang w:val="id-ID"/>
        </w:rPr>
        <w:t>7</w:t>
      </w:r>
    </w:p>
    <w:p w:rsidR="0064733E" w:rsidRPr="00BE3E0E" w:rsidRDefault="009D4EAD" w:rsidP="00667DE0">
      <w:pPr>
        <w:spacing w:before="60" w:line="360" w:lineRule="auto"/>
        <w:ind w:firstLine="567"/>
        <w:jc w:val="both"/>
        <w:rPr>
          <w:rFonts w:ascii="Bookman Old Style" w:hAnsi="Bookman Old Style" w:cs="Arial"/>
          <w:lang w:val="en-AU"/>
        </w:rPr>
      </w:pPr>
      <w:r w:rsidRPr="00BE3E0E">
        <w:rPr>
          <w:rFonts w:ascii="Bookman Old Style" w:hAnsi="Bookman Old Style" w:cs="Arial"/>
          <w:lang w:val="en-AU"/>
        </w:rPr>
        <w:t xml:space="preserve">Rencana Strategis Dinas Tenaga Kerja Kabupaten Wonogiri Tahun 2016-2021 ditetapkan dengan Surat Keputusan Kepala Dinas Tenaga Kerja dan Transmigrasi Kabupaten Wonogiri Nomor 841 Tahun 2016 tentang Rencana Strategis (Renstra) Dinas Tenaga Kerja dan Transmigrasi Kabupaten Wonogiri Tahun 2016-2021. </w:t>
      </w:r>
      <w:r w:rsidR="00783C52" w:rsidRPr="00BE3E0E">
        <w:rPr>
          <w:rFonts w:ascii="Bookman Old Style" w:hAnsi="Bookman Old Style" w:cs="Arial"/>
          <w:lang w:val="en-AU"/>
        </w:rPr>
        <w:t xml:space="preserve">Renstra </w:t>
      </w:r>
      <w:r w:rsidRPr="00BE3E0E">
        <w:rPr>
          <w:rFonts w:ascii="Bookman Old Style" w:hAnsi="Bookman Old Style" w:cs="Arial"/>
          <w:lang w:val="en-AU"/>
        </w:rPr>
        <w:t xml:space="preserve"> </w:t>
      </w:r>
      <w:r w:rsidR="00783C52" w:rsidRPr="00BE3E0E">
        <w:rPr>
          <w:rFonts w:ascii="Bookman Old Style" w:hAnsi="Bookman Old Style" w:cs="Arial"/>
          <w:lang w:val="en-AU"/>
        </w:rPr>
        <w:t>Dinas Tenaga Kerja dan Transmigrasi Kabupaten Wonogiri</w:t>
      </w:r>
      <w:r w:rsidR="007B38B6">
        <w:rPr>
          <w:rFonts w:ascii="Bookman Old Style" w:hAnsi="Bookman Old Style" w:cs="Arial"/>
          <w:lang w:val="id-ID"/>
        </w:rPr>
        <w:t xml:space="preserve"> dan Review Renstra Dinas Tenaga Kerja Kabupaten Wonogiri</w:t>
      </w:r>
      <w:r w:rsidR="00783C52" w:rsidRPr="00BE3E0E">
        <w:rPr>
          <w:rFonts w:ascii="Bookman Old Style" w:hAnsi="Bookman Old Style" w:cs="Arial"/>
          <w:lang w:val="id-ID"/>
        </w:rPr>
        <w:t xml:space="preserve"> </w:t>
      </w:r>
      <w:r w:rsidR="0064733E" w:rsidRPr="00BE3E0E">
        <w:rPr>
          <w:rFonts w:ascii="Bookman Old Style" w:hAnsi="Bookman Old Style" w:cs="Arial"/>
          <w:lang w:val="en-AU"/>
        </w:rPr>
        <w:t xml:space="preserve">ditujukan untuk mewujudkan visi dan misi daerah sebagaimana telah ditetapkan dalam </w:t>
      </w:r>
      <w:r w:rsidR="007064D7" w:rsidRPr="00BE3E0E">
        <w:rPr>
          <w:rFonts w:ascii="Bookman Old Style" w:hAnsi="Bookman Old Style" w:cs="Arial"/>
          <w:lang w:val="id-ID"/>
        </w:rPr>
        <w:t xml:space="preserve">Rencana Pembangunan Jangka Menengah Daerah Kabupaten Wonogiri </w:t>
      </w:r>
      <w:r w:rsidR="0064733E" w:rsidRPr="00BE3E0E">
        <w:rPr>
          <w:rFonts w:ascii="Bookman Old Style" w:hAnsi="Bookman Old Style" w:cs="Arial"/>
          <w:lang w:val="id-ID"/>
        </w:rPr>
        <w:t>Tahun 2016-202</w:t>
      </w:r>
      <w:r w:rsidR="0064733E" w:rsidRPr="00BE3E0E">
        <w:rPr>
          <w:rFonts w:ascii="Bookman Old Style" w:hAnsi="Bookman Old Style" w:cs="Arial"/>
          <w:lang w:val="en-AU"/>
        </w:rPr>
        <w:t>1</w:t>
      </w:r>
      <w:r w:rsidR="001B3815" w:rsidRPr="00BE3E0E">
        <w:rPr>
          <w:rFonts w:ascii="Bookman Old Style" w:hAnsi="Bookman Old Style" w:cs="Arial"/>
          <w:lang w:val="id-ID"/>
        </w:rPr>
        <w:t>.</w:t>
      </w:r>
      <w:r w:rsidR="001B3815" w:rsidRPr="00BE3E0E">
        <w:rPr>
          <w:rFonts w:ascii="Bookman Old Style" w:hAnsi="Bookman Old Style" w:cs="Arial"/>
          <w:lang w:val="en-AU"/>
        </w:rPr>
        <w:t xml:space="preserve"> </w:t>
      </w:r>
    </w:p>
    <w:p w:rsidR="001B3815" w:rsidRPr="00BE3E0E" w:rsidRDefault="007B38B6" w:rsidP="00667DE0">
      <w:pPr>
        <w:spacing w:before="60" w:line="360" w:lineRule="auto"/>
        <w:ind w:firstLine="567"/>
        <w:jc w:val="both"/>
        <w:rPr>
          <w:rFonts w:ascii="Bookman Old Style" w:hAnsi="Bookman Old Style" w:cs="Arial"/>
          <w:lang w:val="en-AU"/>
        </w:rPr>
      </w:pPr>
      <w:r>
        <w:rPr>
          <w:rFonts w:ascii="Bookman Old Style" w:hAnsi="Bookman Old Style" w:cs="Arial"/>
          <w:lang w:val="id-ID"/>
        </w:rPr>
        <w:t>Renstra</w:t>
      </w:r>
      <w:r w:rsidR="001B3815" w:rsidRPr="00BE3E0E">
        <w:rPr>
          <w:rFonts w:ascii="Bookman Old Style" w:hAnsi="Bookman Old Style" w:cs="Arial"/>
          <w:lang w:val="en-AU"/>
        </w:rPr>
        <w:t xml:space="preserve"> Dinas Tenaga Kerja dan Transmigrasi </w:t>
      </w:r>
      <w:r>
        <w:rPr>
          <w:rFonts w:ascii="Bookman Old Style" w:hAnsi="Bookman Old Style" w:cs="Arial"/>
          <w:lang w:val="id-ID"/>
        </w:rPr>
        <w:t xml:space="preserve"> dan Review Renstra Dinas Tenaga Kerja </w:t>
      </w:r>
      <w:r w:rsidR="001B3815" w:rsidRPr="00BE3E0E">
        <w:rPr>
          <w:rFonts w:ascii="Bookman Old Style" w:hAnsi="Bookman Old Style" w:cs="Arial"/>
          <w:lang w:val="en-AU"/>
        </w:rPr>
        <w:t>Kabupaten Wonogiri disusun selaras dengan Renstra Kementerian Ketenagakerjaan RI dan Dinas Tenaga Kerja, Transmigrasi dan Ke</w:t>
      </w:r>
      <w:r w:rsidR="00BE3E0E" w:rsidRPr="00BE3E0E">
        <w:rPr>
          <w:rFonts w:ascii="Bookman Old Style" w:hAnsi="Bookman Old Style" w:cs="Arial"/>
          <w:lang w:val="en-AU"/>
        </w:rPr>
        <w:t>pendudukan Provinsi Jawa Tengah sebagai suatu sistem perencanaan pembangunan nasional secara simultan.</w:t>
      </w:r>
    </w:p>
    <w:p w:rsidR="003F664F" w:rsidRDefault="00BE3E0E" w:rsidP="00667DE0">
      <w:pPr>
        <w:spacing w:before="60" w:line="360" w:lineRule="auto"/>
        <w:ind w:firstLine="567"/>
        <w:jc w:val="both"/>
        <w:rPr>
          <w:rFonts w:ascii="Bookman Old Style" w:hAnsi="Bookman Old Style" w:cs="Tahoma"/>
          <w:lang w:val="id-ID"/>
        </w:rPr>
      </w:pPr>
      <w:r w:rsidRPr="00BE3E0E">
        <w:rPr>
          <w:rFonts w:ascii="Bookman Old Style" w:hAnsi="Bookman Old Style" w:cs="Tahoma"/>
          <w:lang w:val="id-ID"/>
        </w:rPr>
        <w:t>V</w:t>
      </w:r>
      <w:r w:rsidRPr="00BE3E0E">
        <w:rPr>
          <w:rFonts w:ascii="Bookman Old Style" w:hAnsi="Bookman Old Style" w:cs="Tahoma"/>
        </w:rPr>
        <w:t>isi Misi RPJ</w:t>
      </w:r>
      <w:r w:rsidRPr="00BE3E0E">
        <w:rPr>
          <w:rFonts w:ascii="Bookman Old Style" w:hAnsi="Bookman Old Style" w:cs="Tahoma"/>
          <w:lang w:val="id-ID"/>
        </w:rPr>
        <w:t>M</w:t>
      </w:r>
      <w:r w:rsidRPr="00BE3E0E">
        <w:rPr>
          <w:rFonts w:ascii="Bookman Old Style" w:hAnsi="Bookman Old Style" w:cs="Tahoma"/>
        </w:rPr>
        <w:t>D Kabupaten Wonogiri Tahun 20</w:t>
      </w:r>
      <w:r w:rsidRPr="00BE3E0E">
        <w:rPr>
          <w:rFonts w:ascii="Bookman Old Style" w:hAnsi="Bookman Old Style" w:cs="Tahoma"/>
          <w:lang w:val="id-ID"/>
        </w:rPr>
        <w:t>16</w:t>
      </w:r>
      <w:r w:rsidRPr="00BE3E0E">
        <w:rPr>
          <w:rFonts w:ascii="Bookman Old Style" w:hAnsi="Bookman Old Style" w:cs="Tahoma"/>
        </w:rPr>
        <w:t>-202</w:t>
      </w:r>
      <w:r w:rsidRPr="00BE3E0E">
        <w:rPr>
          <w:rFonts w:ascii="Bookman Old Style" w:hAnsi="Bookman Old Style" w:cs="Tahoma"/>
          <w:lang w:val="id-ID"/>
        </w:rPr>
        <w:t>1</w:t>
      </w:r>
      <w:r w:rsidRPr="00BE3E0E">
        <w:rPr>
          <w:rFonts w:ascii="Bookman Old Style" w:hAnsi="Bookman Old Style" w:cs="Tahoma"/>
        </w:rPr>
        <w:t xml:space="preserve"> terkait urusan </w:t>
      </w:r>
      <w:r w:rsidR="007B38B6">
        <w:rPr>
          <w:rFonts w:ascii="Bookman Old Style" w:hAnsi="Bookman Old Style" w:cs="Tahoma"/>
          <w:lang w:val="id-ID"/>
        </w:rPr>
        <w:t>ketenagakerjaan</w:t>
      </w:r>
      <w:r w:rsidRPr="00BE3E0E">
        <w:rPr>
          <w:rFonts w:ascii="Bookman Old Style" w:hAnsi="Bookman Old Style" w:cs="Tahoma"/>
        </w:rPr>
        <w:t xml:space="preserve"> dengan tata pemerintahan yang baik (</w:t>
      </w:r>
      <w:r w:rsidRPr="00BE3E0E">
        <w:rPr>
          <w:rFonts w:ascii="Bookman Old Style" w:hAnsi="Bookman Old Style" w:cs="Tahoma"/>
          <w:i/>
        </w:rPr>
        <w:t>good government</w:t>
      </w:r>
      <w:r w:rsidRPr="00BE3E0E">
        <w:rPr>
          <w:rFonts w:ascii="Bookman Old Style" w:hAnsi="Bookman Old Style" w:cs="Tahoma"/>
        </w:rPr>
        <w:t>)</w:t>
      </w:r>
      <w:r w:rsidR="003F664F">
        <w:rPr>
          <w:rFonts w:ascii="Bookman Old Style" w:hAnsi="Bookman Old Style" w:cs="Tahoma"/>
          <w:lang w:val="id-ID"/>
        </w:rPr>
        <w:t xml:space="preserve"> yakni :</w:t>
      </w:r>
    </w:p>
    <w:p w:rsidR="00BE3E0E" w:rsidRDefault="003F664F" w:rsidP="003F664F">
      <w:pPr>
        <w:spacing w:before="60" w:line="360" w:lineRule="auto"/>
        <w:jc w:val="both"/>
        <w:rPr>
          <w:rFonts w:ascii="Bookman Old Style" w:hAnsi="Bookman Old Style" w:cs="Tahoma"/>
          <w:lang w:val="id-ID"/>
        </w:rPr>
      </w:pPr>
      <w:r>
        <w:rPr>
          <w:rFonts w:ascii="Bookman Old Style" w:hAnsi="Bookman Old Style" w:cs="Tahoma"/>
          <w:lang w:val="id-ID"/>
        </w:rPr>
        <w:t>Visi : Wonogiri Kerja, Kompeten, Produktif dan Melindungi</w:t>
      </w:r>
      <w:r w:rsidR="00BE3E0E" w:rsidRPr="00BE3E0E">
        <w:rPr>
          <w:rFonts w:ascii="Bookman Old Style" w:hAnsi="Bookman Old Style" w:cs="Tahoma"/>
          <w:lang w:val="id-ID"/>
        </w:rPr>
        <w:t>. Dengan misi yang berkaita</w:t>
      </w:r>
      <w:r>
        <w:rPr>
          <w:rFonts w:ascii="Bookman Old Style" w:hAnsi="Bookman Old Style" w:cs="Tahoma"/>
          <w:lang w:val="id-ID"/>
        </w:rPr>
        <w:t>n dengan urusan ketenagakerjaan.</w:t>
      </w:r>
    </w:p>
    <w:p w:rsidR="003D2F0C" w:rsidRDefault="003F664F" w:rsidP="003F664F">
      <w:pPr>
        <w:spacing w:before="60" w:line="360" w:lineRule="auto"/>
        <w:jc w:val="both"/>
        <w:rPr>
          <w:rFonts w:ascii="Bookman Old Style" w:hAnsi="Bookman Old Style" w:cs="Tahoma"/>
          <w:lang w:val="id-ID"/>
        </w:rPr>
      </w:pPr>
      <w:bookmarkStart w:id="0" w:name="_GoBack"/>
      <w:bookmarkEnd w:id="0"/>
      <w:r>
        <w:rPr>
          <w:rFonts w:ascii="Bookman Old Style" w:hAnsi="Bookman Old Style" w:cs="Tahoma"/>
          <w:lang w:val="id-ID"/>
        </w:rPr>
        <w:t>Misi :</w:t>
      </w:r>
    </w:p>
    <w:p w:rsidR="003F664F" w:rsidRPr="003F664F" w:rsidRDefault="003F664F" w:rsidP="003F664F">
      <w:pPr>
        <w:pStyle w:val="ListParagraph"/>
        <w:numPr>
          <w:ilvl w:val="0"/>
          <w:numId w:val="27"/>
        </w:numPr>
        <w:spacing w:before="60" w:line="360" w:lineRule="auto"/>
        <w:ind w:left="284" w:hanging="284"/>
        <w:jc w:val="both"/>
        <w:rPr>
          <w:rFonts w:ascii="Bookman Old Style" w:hAnsi="Bookman Old Style" w:cs="Tahoma"/>
          <w:lang w:val="en-AU"/>
        </w:rPr>
      </w:pPr>
      <w:r>
        <w:rPr>
          <w:rFonts w:ascii="Bookman Old Style" w:hAnsi="Bookman Old Style" w:cs="Tahoma"/>
          <w:lang w:val="id-ID"/>
        </w:rPr>
        <w:t>Meningkatkan kompentensi dan produktivitas tenaga kerja;</w:t>
      </w:r>
    </w:p>
    <w:p w:rsidR="003F664F" w:rsidRPr="003F664F" w:rsidRDefault="003F664F" w:rsidP="003F664F">
      <w:pPr>
        <w:pStyle w:val="ListParagraph"/>
        <w:numPr>
          <w:ilvl w:val="0"/>
          <w:numId w:val="27"/>
        </w:numPr>
        <w:spacing w:before="60" w:line="360" w:lineRule="auto"/>
        <w:ind w:left="284" w:hanging="284"/>
        <w:jc w:val="both"/>
        <w:rPr>
          <w:rFonts w:ascii="Bookman Old Style" w:hAnsi="Bookman Old Style" w:cs="Tahoma"/>
          <w:lang w:val="en-AU"/>
        </w:rPr>
      </w:pPr>
      <w:r>
        <w:rPr>
          <w:rFonts w:ascii="Bookman Old Style" w:hAnsi="Bookman Old Style" w:cs="Tahoma"/>
          <w:lang w:val="id-ID"/>
        </w:rPr>
        <w:lastRenderedPageBreak/>
        <w:t>Meningkatkan kesempatan kerja;</w:t>
      </w:r>
    </w:p>
    <w:p w:rsidR="003F664F" w:rsidRPr="003F664F" w:rsidRDefault="003F664F" w:rsidP="003F664F">
      <w:pPr>
        <w:pStyle w:val="ListParagraph"/>
        <w:numPr>
          <w:ilvl w:val="0"/>
          <w:numId w:val="27"/>
        </w:numPr>
        <w:spacing w:before="60" w:line="360" w:lineRule="auto"/>
        <w:ind w:left="284" w:hanging="284"/>
        <w:jc w:val="both"/>
        <w:rPr>
          <w:rFonts w:ascii="Bookman Old Style" w:hAnsi="Bookman Old Style" w:cs="Tahoma"/>
          <w:lang w:val="en-AU"/>
        </w:rPr>
      </w:pPr>
      <w:r>
        <w:rPr>
          <w:rFonts w:ascii="Bookman Old Style" w:hAnsi="Bookman Old Style" w:cs="Tahoma"/>
          <w:lang w:val="id-ID"/>
        </w:rPr>
        <w:t>Meningkatkan perlindungan ketenagakerjaan;</w:t>
      </w:r>
    </w:p>
    <w:p w:rsidR="003F664F" w:rsidRPr="003F664F" w:rsidRDefault="003F664F" w:rsidP="003F664F">
      <w:pPr>
        <w:pStyle w:val="ListParagraph"/>
        <w:numPr>
          <w:ilvl w:val="0"/>
          <w:numId w:val="27"/>
        </w:numPr>
        <w:spacing w:before="60" w:line="360" w:lineRule="auto"/>
        <w:ind w:left="284" w:hanging="284"/>
        <w:jc w:val="both"/>
        <w:rPr>
          <w:rFonts w:ascii="Bookman Old Style" w:hAnsi="Bookman Old Style" w:cs="Tahoma"/>
          <w:lang w:val="en-AU"/>
        </w:rPr>
      </w:pPr>
      <w:r>
        <w:rPr>
          <w:rFonts w:ascii="Bookman Old Style" w:hAnsi="Bookman Old Style" w:cs="Tahoma"/>
          <w:lang w:val="id-ID"/>
        </w:rPr>
        <w:t>Meningkatkan minat transmigrasi;</w:t>
      </w:r>
    </w:p>
    <w:p w:rsidR="003F664F" w:rsidRPr="003F664F" w:rsidRDefault="003F664F" w:rsidP="003F664F">
      <w:pPr>
        <w:pStyle w:val="ListParagraph"/>
        <w:numPr>
          <w:ilvl w:val="0"/>
          <w:numId w:val="27"/>
        </w:numPr>
        <w:spacing w:before="60" w:line="360" w:lineRule="auto"/>
        <w:ind w:left="284" w:hanging="284"/>
        <w:jc w:val="both"/>
        <w:rPr>
          <w:rFonts w:ascii="Bookman Old Style" w:hAnsi="Bookman Old Style" w:cs="Tahoma"/>
          <w:lang w:val="en-AU"/>
        </w:rPr>
      </w:pPr>
      <w:r>
        <w:rPr>
          <w:rFonts w:ascii="Bookman Old Style" w:hAnsi="Bookman Old Style" w:cs="Tahoma"/>
          <w:lang w:val="id-ID"/>
        </w:rPr>
        <w:t xml:space="preserve">Meningkatkan kualitas pelayanan ketenagakerjaan dengan prinsip tata kelola pemerintahan yang baik </w:t>
      </w:r>
      <w:r>
        <w:rPr>
          <w:rFonts w:ascii="Bookman Old Style" w:hAnsi="Bookman Old Style" w:cs="Tahoma"/>
          <w:i/>
          <w:lang w:val="id-ID"/>
        </w:rPr>
        <w:t>(good govermance).</w:t>
      </w:r>
    </w:p>
    <w:p w:rsidR="00977961" w:rsidRPr="00DF407F" w:rsidRDefault="00977961" w:rsidP="00DF407F">
      <w:pPr>
        <w:pStyle w:val="ListParagraph"/>
        <w:numPr>
          <w:ilvl w:val="1"/>
          <w:numId w:val="24"/>
        </w:numPr>
        <w:tabs>
          <w:tab w:val="left" w:pos="851"/>
        </w:tabs>
        <w:spacing w:before="60" w:line="360" w:lineRule="auto"/>
        <w:ind w:left="567" w:hanging="567"/>
        <w:jc w:val="both"/>
        <w:rPr>
          <w:rFonts w:ascii="Bookman Old Style" w:hAnsi="Bookman Old Style" w:cs="Arial"/>
          <w:b/>
          <w:sz w:val="24"/>
          <w:szCs w:val="24"/>
          <w:lang w:val="fi-FI"/>
        </w:rPr>
      </w:pPr>
      <w:r w:rsidRPr="00DF407F">
        <w:rPr>
          <w:rFonts w:ascii="Bookman Old Style" w:hAnsi="Bookman Old Style" w:cs="Arial"/>
          <w:b/>
          <w:sz w:val="24"/>
          <w:szCs w:val="24"/>
          <w:lang w:val="fi-FI"/>
        </w:rPr>
        <w:t>Target Indikator Kinerja Utama (IKU)</w:t>
      </w:r>
    </w:p>
    <w:p w:rsidR="00977961" w:rsidRDefault="00977961" w:rsidP="00DF407F">
      <w:pPr>
        <w:spacing w:before="60" w:line="360" w:lineRule="auto"/>
        <w:ind w:firstLine="567"/>
        <w:jc w:val="both"/>
        <w:rPr>
          <w:rFonts w:ascii="Bookman Old Style" w:hAnsi="Bookman Old Style" w:cs="Arial"/>
          <w:lang w:val="en-AU"/>
        </w:rPr>
      </w:pPr>
      <w:r>
        <w:rPr>
          <w:rFonts w:ascii="Bookman Old Style" w:hAnsi="Bookman Old Style" w:cs="Arial"/>
          <w:lang w:val="en-AU"/>
        </w:rPr>
        <w:t xml:space="preserve">Salah satu upaya untuk memperkuat akuntabilitas </w:t>
      </w:r>
      <w:r w:rsidR="00681BC0">
        <w:rPr>
          <w:rFonts w:ascii="Bookman Old Style" w:hAnsi="Bookman Old Style" w:cs="Arial"/>
          <w:lang w:val="en-AU"/>
        </w:rPr>
        <w:t>dalam penerapan tata pemerintahan yang baik di Indonesia diterbitkannya Peraturan Menteri Pendayagunaan Aparatur Negara</w:t>
      </w:r>
      <w:r w:rsidR="00681BC0" w:rsidRPr="00681BC0">
        <w:rPr>
          <w:rFonts w:ascii="Bookman Old Style" w:hAnsi="Bookman Old Style" w:cs="Arial"/>
          <w:lang w:val="en-AU"/>
        </w:rPr>
        <w:t xml:space="preserve"> </w:t>
      </w:r>
      <w:r w:rsidR="00681BC0" w:rsidRPr="00BE3E0E">
        <w:rPr>
          <w:rFonts w:ascii="Bookman Old Style" w:hAnsi="Bookman Old Style" w:cs="Arial"/>
          <w:lang w:val="en-AU"/>
        </w:rPr>
        <w:t>dan Reformasi Birokrasi Republik Indonesia Nomor</w:t>
      </w:r>
      <w:r w:rsidR="008C0180">
        <w:rPr>
          <w:rFonts w:ascii="Bookman Old Style" w:hAnsi="Bookman Old Style" w:cs="Arial"/>
          <w:lang w:val="en-AU"/>
        </w:rPr>
        <w:t xml:space="preserve"> : PER/09/M.PAN/5/2007 tentang Pedoman Umum Penetapan Indikator Kinerja Utama </w:t>
      </w:r>
      <w:r w:rsidR="003271C5">
        <w:rPr>
          <w:rFonts w:ascii="Bookman Old Style" w:hAnsi="Bookman Old Style" w:cs="Arial"/>
          <w:lang w:val="en-AU"/>
        </w:rPr>
        <w:t xml:space="preserve">(IKU) </w:t>
      </w:r>
      <w:r w:rsidR="008C0180">
        <w:rPr>
          <w:rFonts w:ascii="Bookman Old Style" w:hAnsi="Bookman Old Style" w:cs="Arial"/>
          <w:lang w:val="en-AU"/>
        </w:rPr>
        <w:t>di Lingkungan Instansi Pemerintah, Indikator Kinerja Utama merupakan ukuran keberhasilan dari suatu tujuan dan sasaran strategis instansi pemerintah. Mengacu pada Keputusan Kepala Dinas Tenaga Kerja dan Transmigrasi Kabupaten Wonogiri tentang Indikator Kinerja Utama Dinas Tenaga Kerja d</w:t>
      </w:r>
      <w:r w:rsidR="003271C5">
        <w:rPr>
          <w:rFonts w:ascii="Bookman Old Style" w:hAnsi="Bookman Old Style" w:cs="Arial"/>
          <w:lang w:val="en-AU"/>
        </w:rPr>
        <w:t>an Transmigrasi Tahun 2016-2021. IKU memperhatikan capaian kinerja, permasalahan dan isu-isu strategis yang sangat mempengaruhi keberhasilan suatu organisasi. Adapun penetapan target IKU Urusan Wajib Tenaga Kerja dan Urusan Pilihan Transmigrasi adalah sebagai berikut :</w:t>
      </w:r>
    </w:p>
    <w:p w:rsidR="00905D98" w:rsidRPr="00373766" w:rsidRDefault="00905D98" w:rsidP="00905D98">
      <w:pPr>
        <w:spacing w:before="60" w:line="360" w:lineRule="auto"/>
        <w:ind w:left="284"/>
        <w:jc w:val="center"/>
        <w:rPr>
          <w:rFonts w:ascii="Bookman Old Style" w:hAnsi="Bookman Old Style" w:cs="Arial"/>
          <w:lang w:val="id-ID"/>
        </w:rPr>
      </w:pPr>
      <w:r>
        <w:rPr>
          <w:rFonts w:ascii="Bookman Old Style" w:hAnsi="Bookman Old Style" w:cs="Arial"/>
          <w:lang w:val="en-AU"/>
        </w:rPr>
        <w:t>Tabel 2.1. Target Indikator Kinerja Utama (IKU)                                                         Dinas Tenaga Kerja Kab</w:t>
      </w:r>
      <w:r w:rsidR="004426DA">
        <w:rPr>
          <w:rFonts w:ascii="Bookman Old Style" w:hAnsi="Bookman Old Style" w:cs="Arial"/>
          <w:lang w:val="en-AU"/>
        </w:rPr>
        <w:t xml:space="preserve">. Wonogiri </w:t>
      </w:r>
      <w:r w:rsidR="00373766">
        <w:rPr>
          <w:rFonts w:ascii="Bookman Old Style" w:hAnsi="Bookman Old Style" w:cs="Arial"/>
          <w:lang w:val="en-AU"/>
        </w:rPr>
        <w:t>Tahun 201</w:t>
      </w:r>
      <w:r w:rsidR="00373766">
        <w:rPr>
          <w:rFonts w:ascii="Bookman Old Style" w:hAnsi="Bookman Old Style" w:cs="Arial"/>
          <w:lang w:val="id-ID"/>
        </w:rPr>
        <w:t>7</w:t>
      </w:r>
    </w:p>
    <w:tbl>
      <w:tblPr>
        <w:tblStyle w:val="LightShading"/>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593"/>
        <w:gridCol w:w="1559"/>
      </w:tblGrid>
      <w:tr w:rsidR="009B50F3" w:rsidTr="00006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9B50F3" w:rsidRDefault="009B50F3" w:rsidP="00C23F3F">
            <w:pPr>
              <w:spacing w:before="60" w:line="360" w:lineRule="auto"/>
              <w:jc w:val="center"/>
              <w:rPr>
                <w:rFonts w:ascii="Bookman Old Style" w:hAnsi="Bookman Old Style" w:cs="Arial"/>
                <w:lang w:val="en-AU"/>
              </w:rPr>
            </w:pPr>
            <w:r>
              <w:rPr>
                <w:rFonts w:ascii="Bookman Old Style" w:hAnsi="Bookman Old Style" w:cs="Arial"/>
                <w:lang w:val="en-AU"/>
              </w:rPr>
              <w:t>No.</w:t>
            </w:r>
          </w:p>
        </w:tc>
        <w:tc>
          <w:tcPr>
            <w:tcW w:w="5103" w:type="dxa"/>
            <w:tcBorders>
              <w:top w:val="none" w:sz="0" w:space="0" w:color="auto"/>
              <w:left w:val="none" w:sz="0" w:space="0" w:color="auto"/>
              <w:bottom w:val="none" w:sz="0" w:space="0" w:color="auto"/>
              <w:right w:val="none" w:sz="0" w:space="0" w:color="auto"/>
            </w:tcBorders>
          </w:tcPr>
          <w:p w:rsidR="009B50F3" w:rsidRDefault="009B50F3" w:rsidP="00C23F3F">
            <w:pPr>
              <w:spacing w:before="60" w:line="360"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lang w:val="en-AU"/>
              </w:rPr>
            </w:pPr>
            <w:r>
              <w:rPr>
                <w:rFonts w:ascii="Bookman Old Style" w:hAnsi="Bookman Old Style" w:cs="Arial"/>
                <w:lang w:val="en-AU"/>
              </w:rPr>
              <w:t>Indikator Kinerja Utama</w:t>
            </w:r>
          </w:p>
        </w:tc>
        <w:tc>
          <w:tcPr>
            <w:tcW w:w="1593" w:type="dxa"/>
            <w:tcBorders>
              <w:top w:val="none" w:sz="0" w:space="0" w:color="auto"/>
              <w:left w:val="none" w:sz="0" w:space="0" w:color="auto"/>
              <w:bottom w:val="none" w:sz="0" w:space="0" w:color="auto"/>
              <w:right w:val="none" w:sz="0" w:space="0" w:color="auto"/>
            </w:tcBorders>
          </w:tcPr>
          <w:p w:rsidR="009B50F3" w:rsidRDefault="009B50F3" w:rsidP="00C23F3F">
            <w:pPr>
              <w:spacing w:before="60" w:line="360"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lang w:val="en-AU"/>
              </w:rPr>
            </w:pPr>
            <w:r>
              <w:rPr>
                <w:rFonts w:ascii="Bookman Old Style" w:hAnsi="Bookman Old Style" w:cs="Arial"/>
                <w:lang w:val="en-AU"/>
              </w:rPr>
              <w:t>Satuan</w:t>
            </w:r>
          </w:p>
        </w:tc>
        <w:tc>
          <w:tcPr>
            <w:tcW w:w="1559" w:type="dxa"/>
            <w:tcBorders>
              <w:top w:val="none" w:sz="0" w:space="0" w:color="auto"/>
              <w:left w:val="none" w:sz="0" w:space="0" w:color="auto"/>
              <w:bottom w:val="none" w:sz="0" w:space="0" w:color="auto"/>
              <w:right w:val="none" w:sz="0" w:space="0" w:color="auto"/>
            </w:tcBorders>
          </w:tcPr>
          <w:p w:rsidR="009B50F3" w:rsidRDefault="009B50F3" w:rsidP="00C23F3F">
            <w:pPr>
              <w:spacing w:before="60" w:line="360"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lang w:val="en-AU"/>
              </w:rPr>
            </w:pPr>
            <w:r>
              <w:rPr>
                <w:rFonts w:ascii="Bookman Old Style" w:hAnsi="Bookman Old Style" w:cs="Arial"/>
                <w:lang w:val="en-AU"/>
              </w:rPr>
              <w:t>Target</w:t>
            </w:r>
          </w:p>
        </w:tc>
      </w:tr>
      <w:tr w:rsidR="009B50F3" w:rsidRPr="00F04112" w:rsidTr="00006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right w:val="none" w:sz="0" w:space="0" w:color="auto"/>
            </w:tcBorders>
            <w:shd w:val="clear" w:color="auto" w:fill="auto"/>
          </w:tcPr>
          <w:p w:rsidR="00301654" w:rsidRPr="00301654" w:rsidRDefault="00F04112" w:rsidP="00301654">
            <w:pPr>
              <w:jc w:val="center"/>
              <w:rPr>
                <w:rFonts w:ascii="Bookman Old Style" w:hAnsi="Bookman Old Style" w:cs="Arial"/>
                <w:b w:val="0"/>
                <w:sz w:val="20"/>
                <w:szCs w:val="20"/>
                <w:lang w:val="id-ID"/>
              </w:rPr>
            </w:pPr>
            <w:r w:rsidRPr="00F04112">
              <w:rPr>
                <w:rFonts w:ascii="Bookman Old Style" w:hAnsi="Bookman Old Style" w:cs="Arial"/>
                <w:b w:val="0"/>
                <w:sz w:val="20"/>
                <w:szCs w:val="20"/>
                <w:lang w:val="en-AU"/>
              </w:rPr>
              <w:t>1.</w:t>
            </w:r>
          </w:p>
          <w:p w:rsidR="008D48E2" w:rsidRDefault="00F04112" w:rsidP="000066F0">
            <w:pPr>
              <w:jc w:val="center"/>
              <w:rPr>
                <w:rFonts w:ascii="Bookman Old Style" w:hAnsi="Bookman Old Style" w:cs="Arial"/>
                <w:b w:val="0"/>
                <w:sz w:val="20"/>
                <w:szCs w:val="20"/>
                <w:lang w:val="id-ID"/>
              </w:rPr>
            </w:pPr>
            <w:r>
              <w:rPr>
                <w:rFonts w:ascii="Bookman Old Style" w:hAnsi="Bookman Old Style" w:cs="Arial"/>
                <w:b w:val="0"/>
                <w:sz w:val="20"/>
                <w:szCs w:val="20"/>
                <w:lang w:val="en-AU"/>
              </w:rPr>
              <w:t>2.</w:t>
            </w:r>
          </w:p>
          <w:p w:rsidR="008D3355" w:rsidRPr="008D3355" w:rsidRDefault="008D3355" w:rsidP="000066F0">
            <w:pPr>
              <w:jc w:val="center"/>
              <w:rPr>
                <w:rFonts w:ascii="Bookman Old Style" w:hAnsi="Bookman Old Style" w:cs="Arial"/>
                <w:b w:val="0"/>
                <w:sz w:val="20"/>
                <w:szCs w:val="20"/>
                <w:lang w:val="id-ID"/>
              </w:rPr>
            </w:pPr>
          </w:p>
          <w:p w:rsidR="00F04112" w:rsidRDefault="00F04112" w:rsidP="000066F0">
            <w:pPr>
              <w:jc w:val="center"/>
              <w:rPr>
                <w:rFonts w:ascii="Bookman Old Style" w:hAnsi="Bookman Old Style" w:cs="Arial"/>
                <w:b w:val="0"/>
                <w:sz w:val="20"/>
                <w:szCs w:val="20"/>
                <w:lang w:val="en-AU"/>
              </w:rPr>
            </w:pPr>
            <w:r>
              <w:rPr>
                <w:rFonts w:ascii="Bookman Old Style" w:hAnsi="Bookman Old Style" w:cs="Arial"/>
                <w:b w:val="0"/>
                <w:sz w:val="20"/>
                <w:szCs w:val="20"/>
                <w:lang w:val="en-AU"/>
              </w:rPr>
              <w:t>3.</w:t>
            </w:r>
          </w:p>
          <w:p w:rsidR="00F04112" w:rsidRDefault="00F04112" w:rsidP="000066F0">
            <w:pPr>
              <w:jc w:val="center"/>
              <w:rPr>
                <w:rFonts w:ascii="Bookman Old Style" w:hAnsi="Bookman Old Style" w:cs="Arial"/>
                <w:b w:val="0"/>
                <w:sz w:val="20"/>
                <w:szCs w:val="20"/>
                <w:lang w:val="en-AU"/>
              </w:rPr>
            </w:pPr>
            <w:r>
              <w:rPr>
                <w:rFonts w:ascii="Bookman Old Style" w:hAnsi="Bookman Old Style" w:cs="Arial"/>
                <w:b w:val="0"/>
                <w:sz w:val="20"/>
                <w:szCs w:val="20"/>
                <w:lang w:val="en-AU"/>
              </w:rPr>
              <w:t>4.</w:t>
            </w:r>
          </w:p>
          <w:p w:rsidR="00F04112" w:rsidRDefault="00F04112" w:rsidP="000066F0">
            <w:pPr>
              <w:jc w:val="center"/>
              <w:rPr>
                <w:rFonts w:ascii="Bookman Old Style" w:hAnsi="Bookman Old Style" w:cs="Arial"/>
                <w:b w:val="0"/>
                <w:sz w:val="20"/>
                <w:szCs w:val="20"/>
                <w:lang w:val="en-AU"/>
              </w:rPr>
            </w:pPr>
          </w:p>
          <w:p w:rsidR="008D48E2" w:rsidRDefault="00F04112" w:rsidP="000066F0">
            <w:pPr>
              <w:jc w:val="center"/>
              <w:rPr>
                <w:rFonts w:ascii="Bookman Old Style" w:hAnsi="Bookman Old Style" w:cs="Arial"/>
                <w:b w:val="0"/>
                <w:sz w:val="20"/>
                <w:szCs w:val="20"/>
                <w:lang w:val="id-ID"/>
              </w:rPr>
            </w:pPr>
            <w:r>
              <w:rPr>
                <w:rFonts w:ascii="Bookman Old Style" w:hAnsi="Bookman Old Style" w:cs="Arial"/>
                <w:b w:val="0"/>
                <w:sz w:val="20"/>
                <w:szCs w:val="20"/>
                <w:lang w:val="en-AU"/>
              </w:rPr>
              <w:t>5.</w:t>
            </w:r>
          </w:p>
          <w:p w:rsidR="000066F0" w:rsidRPr="000066F0" w:rsidRDefault="000066F0" w:rsidP="000066F0">
            <w:pPr>
              <w:jc w:val="center"/>
              <w:rPr>
                <w:rFonts w:ascii="Bookman Old Style" w:hAnsi="Bookman Old Style" w:cs="Arial"/>
                <w:b w:val="0"/>
                <w:sz w:val="20"/>
                <w:szCs w:val="20"/>
                <w:lang w:val="id-ID"/>
              </w:rPr>
            </w:pPr>
          </w:p>
          <w:p w:rsidR="008D48E2" w:rsidRDefault="008D48E2" w:rsidP="000066F0">
            <w:pPr>
              <w:jc w:val="center"/>
              <w:rPr>
                <w:rFonts w:ascii="Bookman Old Style" w:hAnsi="Bookman Old Style" w:cs="Arial"/>
                <w:b w:val="0"/>
                <w:sz w:val="20"/>
                <w:szCs w:val="20"/>
                <w:lang w:val="id-ID"/>
              </w:rPr>
            </w:pPr>
            <w:r>
              <w:rPr>
                <w:rFonts w:ascii="Bookman Old Style" w:hAnsi="Bookman Old Style" w:cs="Arial"/>
                <w:b w:val="0"/>
                <w:sz w:val="20"/>
                <w:szCs w:val="20"/>
                <w:lang w:val="en-AU"/>
              </w:rPr>
              <w:t>6.</w:t>
            </w:r>
          </w:p>
          <w:p w:rsidR="000066F0" w:rsidRPr="000066F0" w:rsidRDefault="000066F0" w:rsidP="000066F0">
            <w:pPr>
              <w:jc w:val="center"/>
              <w:rPr>
                <w:rFonts w:ascii="Bookman Old Style" w:hAnsi="Bookman Old Style" w:cs="Arial"/>
                <w:b w:val="0"/>
                <w:sz w:val="20"/>
                <w:szCs w:val="20"/>
                <w:lang w:val="id-ID"/>
              </w:rPr>
            </w:pPr>
          </w:p>
          <w:p w:rsidR="00F04112" w:rsidRDefault="008D48E2" w:rsidP="000066F0">
            <w:pPr>
              <w:jc w:val="center"/>
              <w:rPr>
                <w:rFonts w:ascii="Bookman Old Style" w:hAnsi="Bookman Old Style" w:cs="Arial"/>
                <w:b w:val="0"/>
                <w:sz w:val="20"/>
                <w:szCs w:val="20"/>
                <w:lang w:val="id-ID"/>
              </w:rPr>
            </w:pPr>
            <w:r>
              <w:rPr>
                <w:rFonts w:ascii="Bookman Old Style" w:hAnsi="Bookman Old Style" w:cs="Arial"/>
                <w:b w:val="0"/>
                <w:sz w:val="20"/>
                <w:szCs w:val="20"/>
                <w:lang w:val="en-AU"/>
              </w:rPr>
              <w:t>7.</w:t>
            </w:r>
          </w:p>
          <w:p w:rsidR="000066F0" w:rsidRPr="000066F0" w:rsidRDefault="000066F0" w:rsidP="000066F0">
            <w:pPr>
              <w:jc w:val="center"/>
              <w:rPr>
                <w:rFonts w:ascii="Bookman Old Style" w:hAnsi="Bookman Old Style" w:cs="Arial"/>
                <w:b w:val="0"/>
                <w:sz w:val="20"/>
                <w:szCs w:val="20"/>
                <w:lang w:val="id-ID"/>
              </w:rPr>
            </w:pPr>
          </w:p>
          <w:p w:rsidR="000066F0" w:rsidRPr="000066F0" w:rsidRDefault="000066F0" w:rsidP="000066F0">
            <w:pPr>
              <w:jc w:val="center"/>
              <w:rPr>
                <w:rFonts w:ascii="Bookman Old Style" w:hAnsi="Bookman Old Style" w:cs="Arial"/>
                <w:b w:val="0"/>
                <w:sz w:val="20"/>
                <w:szCs w:val="20"/>
                <w:lang w:val="id-ID"/>
              </w:rPr>
            </w:pPr>
            <w:r>
              <w:rPr>
                <w:rFonts w:ascii="Bookman Old Style" w:hAnsi="Bookman Old Style" w:cs="Arial"/>
                <w:b w:val="0"/>
                <w:sz w:val="20"/>
                <w:szCs w:val="20"/>
                <w:lang w:val="id-ID"/>
              </w:rPr>
              <w:t>8.</w:t>
            </w:r>
          </w:p>
        </w:tc>
        <w:tc>
          <w:tcPr>
            <w:tcW w:w="5103" w:type="dxa"/>
            <w:tcBorders>
              <w:left w:val="none" w:sz="0" w:space="0" w:color="auto"/>
              <w:right w:val="none" w:sz="0" w:space="0" w:color="auto"/>
            </w:tcBorders>
            <w:shd w:val="clear" w:color="auto" w:fill="auto"/>
          </w:tcPr>
          <w:p w:rsidR="00301654" w:rsidRPr="00316CE5" w:rsidRDefault="00316CE5" w:rsidP="000066F0">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Persentase Tingkat Pengangguran Terbuka (TPT)</w:t>
            </w:r>
          </w:p>
          <w:p w:rsidR="009B50F3" w:rsidRDefault="00316CE5" w:rsidP="000066F0">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Tingkat Produktivitas Tenaga Kerja</w:t>
            </w:r>
          </w:p>
          <w:p w:rsidR="008D3355" w:rsidRDefault="008D3355" w:rsidP="000066F0">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316CE5" w:rsidRDefault="00316CE5" w:rsidP="000066F0">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Persentase Pencari Kerja yang Ditempatkan</w:t>
            </w:r>
          </w:p>
          <w:p w:rsidR="00316CE5" w:rsidRDefault="00316CE5" w:rsidP="000066F0">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Persentase Calon Wirausaha Baru yang Mandiri dari Jumlah Data Pengangguran</w:t>
            </w:r>
          </w:p>
          <w:p w:rsidR="00316CE5" w:rsidRDefault="00316CE5" w:rsidP="000066F0">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 xml:space="preserve">Persentase Penyelesaian Kasus Perselisdihan Hubungan Industrial </w:t>
            </w:r>
          </w:p>
          <w:p w:rsidR="00316CE5" w:rsidRDefault="000066F0" w:rsidP="000066F0">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Persentase Pekerja/Buruh yang Menjadi Peserta Jamsostek</w:t>
            </w:r>
          </w:p>
          <w:p w:rsidR="000066F0" w:rsidRDefault="000066F0" w:rsidP="000066F0">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Persentase Peningkatan Kesejahteraan Transmigran</w:t>
            </w:r>
          </w:p>
          <w:p w:rsidR="000066F0" w:rsidRPr="00316CE5" w:rsidRDefault="000066F0" w:rsidP="000066F0">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Indeks Kepuasan Masyarakat (IKM)</w:t>
            </w:r>
          </w:p>
        </w:tc>
        <w:tc>
          <w:tcPr>
            <w:tcW w:w="1593" w:type="dxa"/>
            <w:tcBorders>
              <w:left w:val="none" w:sz="0" w:space="0" w:color="auto"/>
              <w:right w:val="none" w:sz="0" w:space="0" w:color="auto"/>
            </w:tcBorders>
            <w:shd w:val="clear" w:color="auto" w:fill="auto"/>
          </w:tcPr>
          <w:p w:rsidR="00301654" w:rsidRDefault="00301654" w:rsidP="0030165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w:t>
            </w:r>
          </w:p>
          <w:p w:rsidR="000066F0"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Juta Rp/ Orang</w:t>
            </w:r>
          </w:p>
          <w:p w:rsidR="00301654"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w:t>
            </w:r>
          </w:p>
          <w:p w:rsidR="008D3355" w:rsidRDefault="008D3355"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301654"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w:t>
            </w:r>
          </w:p>
          <w:p w:rsidR="00301654"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301654"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w:t>
            </w:r>
          </w:p>
          <w:p w:rsidR="00301654"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301654"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w:t>
            </w:r>
          </w:p>
          <w:p w:rsidR="00301654"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301654"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Persen</w:t>
            </w:r>
          </w:p>
          <w:p w:rsidR="00301654"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301654" w:rsidRPr="000066F0" w:rsidRDefault="00301654" w:rsidP="000066F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Indeks</w:t>
            </w:r>
          </w:p>
        </w:tc>
        <w:tc>
          <w:tcPr>
            <w:tcW w:w="1559" w:type="dxa"/>
            <w:tcBorders>
              <w:left w:val="none" w:sz="0" w:space="0" w:color="auto"/>
              <w:right w:val="none" w:sz="0" w:space="0" w:color="auto"/>
            </w:tcBorders>
            <w:shd w:val="clear" w:color="auto" w:fill="auto"/>
          </w:tcPr>
          <w:p w:rsidR="00301654" w:rsidRDefault="00301654" w:rsidP="00301654">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2,97</w:t>
            </w:r>
          </w:p>
          <w:p w:rsidR="00301654" w:rsidRDefault="00301654"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35,05</w:t>
            </w:r>
          </w:p>
          <w:p w:rsidR="008D3355" w:rsidRDefault="008D3355"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8D3355" w:rsidRDefault="008D3355" w:rsidP="008D3355">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45</w:t>
            </w:r>
          </w:p>
          <w:p w:rsidR="008D3355" w:rsidRDefault="008D3355"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8D3355" w:rsidRDefault="008D3355" w:rsidP="008D3355">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2</w:t>
            </w:r>
          </w:p>
          <w:p w:rsidR="008D3355" w:rsidRDefault="008D3355" w:rsidP="008D3355">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8D3355" w:rsidRDefault="008D3355"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30</w:t>
            </w:r>
          </w:p>
          <w:p w:rsidR="008D3355" w:rsidRDefault="008D3355"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8D3355" w:rsidRDefault="008D3355"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50</w:t>
            </w:r>
          </w:p>
          <w:p w:rsidR="008D3355" w:rsidRDefault="008D3355"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8D3355" w:rsidRDefault="008D3355"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25</w:t>
            </w:r>
          </w:p>
          <w:p w:rsidR="008D3355" w:rsidRDefault="008D3355"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p>
          <w:p w:rsidR="008D3355" w:rsidRPr="000066F0" w:rsidRDefault="008D3355" w:rsidP="000066F0">
            <w:pPr>
              <w:ind w:righ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lang w:val="id-ID"/>
              </w:rPr>
            </w:pPr>
            <w:r>
              <w:rPr>
                <w:rFonts w:ascii="Bookman Old Style" w:hAnsi="Bookman Old Style" w:cs="Arial"/>
                <w:sz w:val="20"/>
                <w:szCs w:val="20"/>
                <w:lang w:val="id-ID"/>
              </w:rPr>
              <w:t>65</w:t>
            </w:r>
          </w:p>
        </w:tc>
      </w:tr>
    </w:tbl>
    <w:p w:rsidR="008D48E2" w:rsidRPr="00373766" w:rsidRDefault="003435EE" w:rsidP="008D48E2">
      <w:pPr>
        <w:spacing w:before="60" w:line="360" w:lineRule="auto"/>
        <w:ind w:firstLine="560"/>
        <w:jc w:val="both"/>
        <w:rPr>
          <w:rFonts w:ascii="Bookman Old Style" w:hAnsi="Bookman Old Style" w:cs="Arial"/>
          <w:sz w:val="20"/>
          <w:szCs w:val="20"/>
          <w:lang w:val="id-ID"/>
        </w:rPr>
      </w:pPr>
      <w:r w:rsidRPr="00665846">
        <w:rPr>
          <w:rFonts w:ascii="Bookman Old Style" w:hAnsi="Bookman Old Style" w:cs="Arial"/>
          <w:sz w:val="20"/>
          <w:szCs w:val="20"/>
          <w:lang w:val="en-AU"/>
        </w:rPr>
        <w:t>Sumber : I</w:t>
      </w:r>
      <w:r w:rsidR="00665846" w:rsidRPr="00665846">
        <w:rPr>
          <w:rFonts w:ascii="Bookman Old Style" w:hAnsi="Bookman Old Style" w:cs="Arial"/>
          <w:sz w:val="20"/>
          <w:szCs w:val="20"/>
          <w:lang w:val="en-AU"/>
        </w:rPr>
        <w:t xml:space="preserve">ndikator </w:t>
      </w:r>
      <w:r w:rsidRPr="00665846">
        <w:rPr>
          <w:rFonts w:ascii="Bookman Old Style" w:hAnsi="Bookman Old Style" w:cs="Arial"/>
          <w:sz w:val="20"/>
          <w:szCs w:val="20"/>
          <w:lang w:val="en-AU"/>
        </w:rPr>
        <w:t>K</w:t>
      </w:r>
      <w:r w:rsidR="00665846" w:rsidRPr="00665846">
        <w:rPr>
          <w:rFonts w:ascii="Bookman Old Style" w:hAnsi="Bookman Old Style" w:cs="Arial"/>
          <w:sz w:val="20"/>
          <w:szCs w:val="20"/>
          <w:lang w:val="en-AU"/>
        </w:rPr>
        <w:t xml:space="preserve">inerja </w:t>
      </w:r>
      <w:r w:rsidRPr="00665846">
        <w:rPr>
          <w:rFonts w:ascii="Bookman Old Style" w:hAnsi="Bookman Old Style" w:cs="Arial"/>
          <w:sz w:val="20"/>
          <w:szCs w:val="20"/>
          <w:lang w:val="en-AU"/>
        </w:rPr>
        <w:t>U</w:t>
      </w:r>
      <w:r w:rsidR="00665846" w:rsidRPr="00665846">
        <w:rPr>
          <w:rFonts w:ascii="Bookman Old Style" w:hAnsi="Bookman Old Style" w:cs="Arial"/>
          <w:sz w:val="20"/>
          <w:szCs w:val="20"/>
          <w:lang w:val="en-AU"/>
        </w:rPr>
        <w:t>tama (IKU)</w:t>
      </w:r>
      <w:r w:rsidRPr="00665846">
        <w:rPr>
          <w:rFonts w:ascii="Bookman Old Style" w:hAnsi="Bookman Old Style" w:cs="Arial"/>
          <w:sz w:val="20"/>
          <w:szCs w:val="20"/>
          <w:lang w:val="en-AU"/>
        </w:rPr>
        <w:t xml:space="preserve"> Disnaker</w:t>
      </w:r>
      <w:r w:rsidR="00373766">
        <w:rPr>
          <w:rFonts w:ascii="Bookman Old Style" w:hAnsi="Bookman Old Style" w:cs="Arial"/>
          <w:sz w:val="20"/>
          <w:szCs w:val="20"/>
          <w:lang w:val="en-AU"/>
        </w:rPr>
        <w:t>, 201</w:t>
      </w:r>
      <w:r w:rsidR="00373766">
        <w:rPr>
          <w:rFonts w:ascii="Bookman Old Style" w:hAnsi="Bookman Old Style" w:cs="Arial"/>
          <w:sz w:val="20"/>
          <w:szCs w:val="20"/>
          <w:lang w:val="id-ID"/>
        </w:rPr>
        <w:t>7</w:t>
      </w:r>
    </w:p>
    <w:p w:rsidR="004379A9" w:rsidRDefault="00F72137" w:rsidP="00460EF9">
      <w:pPr>
        <w:spacing w:before="60" w:line="360" w:lineRule="auto"/>
        <w:ind w:firstLine="560"/>
        <w:jc w:val="both"/>
        <w:rPr>
          <w:rFonts w:ascii="Bookman Old Style" w:hAnsi="Bookman Old Style" w:cs="Arial"/>
          <w:lang w:val="id-ID"/>
        </w:rPr>
      </w:pPr>
      <w:r>
        <w:rPr>
          <w:rFonts w:ascii="Bookman Old Style" w:hAnsi="Bookman Old Style" w:cs="Arial"/>
          <w:lang w:val="id-ID"/>
        </w:rPr>
        <w:t>Indikator Kinerja Utama tersebut di atas mengacu dengan target RPJMD Kabupaten Wonogiri 2016-2021.</w:t>
      </w:r>
    </w:p>
    <w:p w:rsidR="00E12049" w:rsidRPr="00E12049" w:rsidRDefault="00E12049" w:rsidP="00DF407F">
      <w:pPr>
        <w:numPr>
          <w:ilvl w:val="1"/>
          <w:numId w:val="24"/>
        </w:numPr>
        <w:tabs>
          <w:tab w:val="left" w:pos="567"/>
        </w:tabs>
        <w:spacing w:before="60" w:line="360" w:lineRule="auto"/>
        <w:ind w:left="284" w:hanging="284"/>
        <w:jc w:val="both"/>
        <w:rPr>
          <w:rFonts w:ascii="Bookman Old Style" w:hAnsi="Bookman Old Style" w:cs="Arial"/>
          <w:b/>
          <w:lang w:val="fi-FI"/>
        </w:rPr>
      </w:pPr>
      <w:r>
        <w:rPr>
          <w:rFonts w:ascii="Bookman Old Style" w:hAnsi="Bookman Old Style" w:cs="Arial"/>
          <w:b/>
          <w:lang w:val="fi-FI"/>
        </w:rPr>
        <w:t xml:space="preserve">Target </w:t>
      </w:r>
      <w:r w:rsidR="00373766">
        <w:rPr>
          <w:rFonts w:ascii="Bookman Old Style" w:hAnsi="Bookman Old Style" w:cs="Arial"/>
          <w:b/>
          <w:lang w:val="id-ID"/>
        </w:rPr>
        <w:t>Perjanjian Kinerja Tahun 2017</w:t>
      </w:r>
    </w:p>
    <w:p w:rsidR="0036557F" w:rsidRDefault="00E12049" w:rsidP="00DF407F">
      <w:pPr>
        <w:spacing w:before="60" w:line="360" w:lineRule="auto"/>
        <w:ind w:firstLine="560"/>
        <w:jc w:val="both"/>
        <w:rPr>
          <w:rFonts w:ascii="Bookman Old Style" w:hAnsi="Bookman Old Style" w:cs="Arial"/>
          <w:lang w:val="id-ID"/>
        </w:rPr>
      </w:pPr>
      <w:r>
        <w:rPr>
          <w:rFonts w:ascii="Bookman Old Style" w:hAnsi="Bookman Old Style" w:cs="Arial"/>
          <w:lang w:val="id-ID"/>
        </w:rPr>
        <w:t xml:space="preserve">Penetapan kinerja yang dituangkan dan ditandatangani dalam Perjanjian Kinerja antara Kepala SKPD dengan Bupati Wonogiri merupakan wahana proses yang akan memberikan perspektif mengenai apa yang ingin dihasilkan. Penyusunan Perjanjian Kinerja Dinas Tenaga Kerja </w:t>
      </w:r>
      <w:r w:rsidR="00373766">
        <w:rPr>
          <w:rFonts w:ascii="Bookman Old Style" w:hAnsi="Bookman Old Style" w:cs="Arial"/>
          <w:lang w:val="id-ID"/>
        </w:rPr>
        <w:t>Kabupaten Wonogiri Tahun 2017</w:t>
      </w:r>
      <w:r>
        <w:rPr>
          <w:rFonts w:ascii="Bookman Old Style" w:hAnsi="Bookman Old Style" w:cs="Arial"/>
          <w:lang w:val="id-ID"/>
        </w:rPr>
        <w:t xml:space="preserve"> mengacu </w:t>
      </w:r>
      <w:r w:rsidR="0036557F">
        <w:rPr>
          <w:rFonts w:ascii="Bookman Old Style" w:hAnsi="Bookman Old Style" w:cs="Arial"/>
          <w:lang w:val="id-ID"/>
        </w:rPr>
        <w:t xml:space="preserve">pada dokumen </w:t>
      </w:r>
      <w:r w:rsidR="00373766">
        <w:rPr>
          <w:rFonts w:ascii="Bookman Old Style" w:hAnsi="Bookman Old Style" w:cs="Arial"/>
          <w:lang w:val="id-ID"/>
        </w:rPr>
        <w:t>Rencana Kerja (Renja) Tahun 2017</w:t>
      </w:r>
      <w:r w:rsidR="0036557F">
        <w:rPr>
          <w:rFonts w:ascii="Bookman Old Style" w:hAnsi="Bookman Old Style" w:cs="Arial"/>
          <w:lang w:val="id-ID"/>
        </w:rPr>
        <w:t>, Rencana Ker</w:t>
      </w:r>
      <w:r w:rsidR="00373766">
        <w:rPr>
          <w:rFonts w:ascii="Bookman Old Style" w:hAnsi="Bookman Old Style" w:cs="Arial"/>
          <w:lang w:val="id-ID"/>
        </w:rPr>
        <w:t>ja dan Anggaran (RKA) Tahun 2017</w:t>
      </w:r>
      <w:r w:rsidR="0036557F">
        <w:rPr>
          <w:rFonts w:ascii="Bookman Old Style" w:hAnsi="Bookman Old Style" w:cs="Arial"/>
          <w:lang w:val="id-ID"/>
        </w:rPr>
        <w:t xml:space="preserve"> dan Dokumen Pelak</w:t>
      </w:r>
      <w:r w:rsidR="00373766">
        <w:rPr>
          <w:rFonts w:ascii="Bookman Old Style" w:hAnsi="Bookman Old Style" w:cs="Arial"/>
          <w:lang w:val="id-ID"/>
        </w:rPr>
        <w:t>sanaan Anggaran (DPA) Tahun 2017</w:t>
      </w:r>
      <w:r w:rsidR="0036557F">
        <w:rPr>
          <w:rFonts w:ascii="Bookman Old Style" w:hAnsi="Bookman Old Style" w:cs="Arial"/>
          <w:lang w:val="id-ID"/>
        </w:rPr>
        <w:t>. Perjanjian Kinerja Tahun 201</w:t>
      </w:r>
      <w:r w:rsidR="00373766">
        <w:rPr>
          <w:rFonts w:ascii="Bookman Old Style" w:hAnsi="Bookman Old Style" w:cs="Arial"/>
          <w:lang w:val="id-ID"/>
        </w:rPr>
        <w:t>7</w:t>
      </w:r>
      <w:r w:rsidR="0036557F">
        <w:rPr>
          <w:rFonts w:ascii="Bookman Old Style" w:hAnsi="Bookman Old Style" w:cs="Arial"/>
          <w:lang w:val="id-ID"/>
        </w:rPr>
        <w:t xml:space="preserve"> sebagai berikut :</w:t>
      </w:r>
    </w:p>
    <w:p w:rsidR="00373766" w:rsidRDefault="004379A9" w:rsidP="004379A9">
      <w:pPr>
        <w:spacing w:before="60" w:line="360" w:lineRule="auto"/>
        <w:ind w:left="284" w:firstLine="276"/>
        <w:jc w:val="center"/>
        <w:rPr>
          <w:rFonts w:ascii="Bookman Old Style" w:hAnsi="Bookman Old Style" w:cs="Arial"/>
          <w:lang w:val="id-ID"/>
        </w:rPr>
      </w:pPr>
      <w:r>
        <w:rPr>
          <w:rFonts w:ascii="Bookman Old Style" w:hAnsi="Bookman Old Style" w:cs="Arial"/>
          <w:lang w:val="id-ID"/>
        </w:rPr>
        <w:t xml:space="preserve">Tabel 2.2. Perjanjian Kinerja Dinas Tenaga Kerja </w:t>
      </w:r>
    </w:p>
    <w:p w:rsidR="004379A9" w:rsidRPr="000F06E9" w:rsidRDefault="00B072BD" w:rsidP="004379A9">
      <w:pPr>
        <w:spacing w:before="60" w:line="360" w:lineRule="auto"/>
        <w:ind w:left="284" w:firstLine="276"/>
        <w:jc w:val="center"/>
        <w:rPr>
          <w:rFonts w:ascii="Arial Narrow" w:hAnsi="Arial Narrow" w:cs="Arial Narrow"/>
          <w:b/>
          <w:bCs/>
          <w:sz w:val="32"/>
          <w:szCs w:val="32"/>
          <w:lang w:val="id-ID"/>
        </w:rPr>
      </w:pPr>
      <w:r>
        <w:rPr>
          <w:rFonts w:ascii="Bookman Old Style" w:hAnsi="Bookman Old Style" w:cs="Arial"/>
          <w:lang w:val="id-ID"/>
        </w:rPr>
        <w:t>Kabupaten Wonogiri Tahun 2017</w:t>
      </w:r>
    </w:p>
    <w:tbl>
      <w:tblPr>
        <w:tblStyle w:val="TableGrid"/>
        <w:tblW w:w="9994" w:type="dxa"/>
        <w:jc w:val="center"/>
        <w:tblInd w:w="18" w:type="dxa"/>
        <w:tblLook w:val="01E0" w:firstRow="1" w:lastRow="1" w:firstColumn="1" w:lastColumn="1" w:noHBand="0" w:noVBand="0"/>
      </w:tblPr>
      <w:tblGrid>
        <w:gridCol w:w="644"/>
        <w:gridCol w:w="2880"/>
        <w:gridCol w:w="4678"/>
        <w:gridCol w:w="1792"/>
      </w:tblGrid>
      <w:tr w:rsidR="004379A9" w:rsidRPr="004379A9" w:rsidTr="004379A9">
        <w:trPr>
          <w:trHeight w:val="509"/>
          <w:jc w:val="center"/>
        </w:trPr>
        <w:tc>
          <w:tcPr>
            <w:tcW w:w="644" w:type="dxa"/>
            <w:vAlign w:val="center"/>
          </w:tcPr>
          <w:p w:rsidR="004379A9" w:rsidRPr="004379A9" w:rsidRDefault="004379A9" w:rsidP="002213C8">
            <w:pPr>
              <w:jc w:val="center"/>
              <w:rPr>
                <w:rFonts w:ascii="Bookman Old Style" w:hAnsi="Bookman Old Style" w:cs="Arial Narrow"/>
                <w:sz w:val="20"/>
                <w:szCs w:val="20"/>
                <w:lang w:val="id-ID"/>
              </w:rPr>
            </w:pPr>
            <w:r w:rsidRPr="004379A9">
              <w:rPr>
                <w:rFonts w:ascii="Bookman Old Style" w:hAnsi="Bookman Old Style" w:cs="Arial Narrow"/>
                <w:sz w:val="20"/>
                <w:szCs w:val="20"/>
                <w:lang w:val="id-ID"/>
              </w:rPr>
              <w:t>NO</w:t>
            </w:r>
          </w:p>
        </w:tc>
        <w:tc>
          <w:tcPr>
            <w:tcW w:w="2880" w:type="dxa"/>
            <w:vAlign w:val="center"/>
          </w:tcPr>
          <w:p w:rsidR="004379A9" w:rsidRPr="004379A9" w:rsidRDefault="004379A9" w:rsidP="002213C8">
            <w:pPr>
              <w:jc w:val="center"/>
              <w:rPr>
                <w:rFonts w:ascii="Bookman Old Style" w:hAnsi="Bookman Old Style" w:cs="Arial Narrow"/>
                <w:sz w:val="20"/>
                <w:szCs w:val="20"/>
              </w:rPr>
            </w:pPr>
            <w:r w:rsidRPr="004379A9">
              <w:rPr>
                <w:rFonts w:ascii="Bookman Old Style" w:hAnsi="Bookman Old Style" w:cs="Arial Narrow"/>
                <w:sz w:val="20"/>
                <w:szCs w:val="20"/>
              </w:rPr>
              <w:t>SASARAN STRATEGIS</w:t>
            </w:r>
          </w:p>
        </w:tc>
        <w:tc>
          <w:tcPr>
            <w:tcW w:w="4678" w:type="dxa"/>
            <w:vAlign w:val="center"/>
          </w:tcPr>
          <w:p w:rsidR="004379A9" w:rsidRPr="004379A9" w:rsidRDefault="004379A9" w:rsidP="002213C8">
            <w:pPr>
              <w:jc w:val="center"/>
              <w:rPr>
                <w:rFonts w:ascii="Bookman Old Style" w:hAnsi="Bookman Old Style" w:cs="Arial Narrow"/>
                <w:sz w:val="20"/>
                <w:szCs w:val="20"/>
              </w:rPr>
            </w:pPr>
            <w:r w:rsidRPr="004379A9">
              <w:rPr>
                <w:rFonts w:ascii="Bookman Old Style" w:hAnsi="Bookman Old Style" w:cs="Arial Narrow"/>
                <w:sz w:val="20"/>
                <w:szCs w:val="20"/>
              </w:rPr>
              <w:t>INDIKATOR KINERJA</w:t>
            </w:r>
          </w:p>
        </w:tc>
        <w:tc>
          <w:tcPr>
            <w:tcW w:w="1792" w:type="dxa"/>
            <w:vAlign w:val="center"/>
          </w:tcPr>
          <w:p w:rsidR="004379A9" w:rsidRPr="004379A9" w:rsidRDefault="004379A9" w:rsidP="002213C8">
            <w:pPr>
              <w:jc w:val="center"/>
              <w:rPr>
                <w:rFonts w:ascii="Bookman Old Style" w:hAnsi="Bookman Old Style" w:cs="Arial Narrow"/>
                <w:sz w:val="20"/>
                <w:szCs w:val="20"/>
              </w:rPr>
            </w:pPr>
            <w:r w:rsidRPr="004379A9">
              <w:rPr>
                <w:rFonts w:ascii="Bookman Old Style" w:hAnsi="Bookman Old Style" w:cs="Arial Narrow"/>
                <w:sz w:val="20"/>
                <w:szCs w:val="20"/>
              </w:rPr>
              <w:t>TARGET</w:t>
            </w:r>
          </w:p>
        </w:tc>
      </w:tr>
      <w:tr w:rsidR="004379A9" w:rsidRPr="004379A9" w:rsidTr="004379A9">
        <w:trPr>
          <w:jc w:val="center"/>
        </w:trPr>
        <w:tc>
          <w:tcPr>
            <w:tcW w:w="644" w:type="dxa"/>
          </w:tcPr>
          <w:p w:rsidR="004379A9" w:rsidRPr="004379A9" w:rsidRDefault="004379A9" w:rsidP="002213C8">
            <w:pPr>
              <w:jc w:val="center"/>
              <w:rPr>
                <w:rFonts w:ascii="Bookman Old Style" w:hAnsi="Bookman Old Style" w:cs="Arial Narrow"/>
                <w:sz w:val="20"/>
                <w:szCs w:val="20"/>
              </w:rPr>
            </w:pPr>
            <w:r w:rsidRPr="004379A9">
              <w:rPr>
                <w:rFonts w:ascii="Bookman Old Style" w:hAnsi="Bookman Old Style" w:cs="Arial Narrow"/>
                <w:sz w:val="20"/>
                <w:szCs w:val="20"/>
              </w:rPr>
              <w:t>(1)</w:t>
            </w:r>
          </w:p>
        </w:tc>
        <w:tc>
          <w:tcPr>
            <w:tcW w:w="2880" w:type="dxa"/>
          </w:tcPr>
          <w:p w:rsidR="004379A9" w:rsidRPr="004379A9" w:rsidRDefault="004379A9" w:rsidP="002213C8">
            <w:pPr>
              <w:jc w:val="center"/>
              <w:rPr>
                <w:rFonts w:ascii="Bookman Old Style" w:hAnsi="Bookman Old Style" w:cs="Arial Narrow"/>
                <w:sz w:val="20"/>
                <w:szCs w:val="20"/>
              </w:rPr>
            </w:pPr>
            <w:r w:rsidRPr="004379A9">
              <w:rPr>
                <w:rFonts w:ascii="Bookman Old Style" w:hAnsi="Bookman Old Style" w:cs="Arial Narrow"/>
                <w:sz w:val="20"/>
                <w:szCs w:val="20"/>
              </w:rPr>
              <w:t>(</w:t>
            </w:r>
            <w:r w:rsidRPr="004379A9">
              <w:rPr>
                <w:rFonts w:ascii="Bookman Old Style" w:hAnsi="Bookman Old Style" w:cs="Arial Narrow"/>
                <w:sz w:val="20"/>
                <w:szCs w:val="20"/>
                <w:lang w:val="id-ID"/>
              </w:rPr>
              <w:t>2</w:t>
            </w:r>
            <w:r w:rsidRPr="004379A9">
              <w:rPr>
                <w:rFonts w:ascii="Bookman Old Style" w:hAnsi="Bookman Old Style" w:cs="Arial Narrow"/>
                <w:sz w:val="20"/>
                <w:szCs w:val="20"/>
              </w:rPr>
              <w:t>)</w:t>
            </w:r>
          </w:p>
        </w:tc>
        <w:tc>
          <w:tcPr>
            <w:tcW w:w="4678" w:type="dxa"/>
          </w:tcPr>
          <w:p w:rsidR="004379A9" w:rsidRPr="004379A9" w:rsidRDefault="004379A9" w:rsidP="002213C8">
            <w:pPr>
              <w:jc w:val="center"/>
              <w:rPr>
                <w:rFonts w:ascii="Bookman Old Style" w:hAnsi="Bookman Old Style" w:cs="Arial Narrow"/>
                <w:sz w:val="20"/>
                <w:szCs w:val="20"/>
              </w:rPr>
            </w:pPr>
            <w:r w:rsidRPr="004379A9">
              <w:rPr>
                <w:rFonts w:ascii="Bookman Old Style" w:hAnsi="Bookman Old Style" w:cs="Arial Narrow"/>
                <w:sz w:val="20"/>
                <w:szCs w:val="20"/>
              </w:rPr>
              <w:t>(</w:t>
            </w:r>
            <w:r w:rsidRPr="004379A9">
              <w:rPr>
                <w:rFonts w:ascii="Bookman Old Style" w:hAnsi="Bookman Old Style" w:cs="Arial Narrow"/>
                <w:sz w:val="20"/>
                <w:szCs w:val="20"/>
                <w:lang w:val="id-ID"/>
              </w:rPr>
              <w:t>3</w:t>
            </w:r>
            <w:r w:rsidRPr="004379A9">
              <w:rPr>
                <w:rFonts w:ascii="Bookman Old Style" w:hAnsi="Bookman Old Style" w:cs="Arial Narrow"/>
                <w:sz w:val="20"/>
                <w:szCs w:val="20"/>
              </w:rPr>
              <w:t>)</w:t>
            </w:r>
          </w:p>
        </w:tc>
        <w:tc>
          <w:tcPr>
            <w:tcW w:w="1792" w:type="dxa"/>
          </w:tcPr>
          <w:p w:rsidR="004379A9" w:rsidRPr="004379A9" w:rsidRDefault="004379A9" w:rsidP="002213C8">
            <w:pPr>
              <w:jc w:val="center"/>
              <w:rPr>
                <w:rFonts w:ascii="Bookman Old Style" w:hAnsi="Bookman Old Style" w:cs="Arial Narrow"/>
                <w:sz w:val="20"/>
                <w:szCs w:val="20"/>
              </w:rPr>
            </w:pPr>
            <w:r w:rsidRPr="004379A9">
              <w:rPr>
                <w:rFonts w:ascii="Bookman Old Style" w:hAnsi="Bookman Old Style" w:cs="Arial Narrow"/>
                <w:sz w:val="20"/>
                <w:szCs w:val="20"/>
              </w:rPr>
              <w:t>(</w:t>
            </w:r>
            <w:r w:rsidRPr="004379A9">
              <w:rPr>
                <w:rFonts w:ascii="Bookman Old Style" w:hAnsi="Bookman Old Style" w:cs="Arial Narrow"/>
                <w:sz w:val="20"/>
                <w:szCs w:val="20"/>
                <w:lang w:val="id-ID"/>
              </w:rPr>
              <w:t>4</w:t>
            </w:r>
            <w:r w:rsidRPr="004379A9">
              <w:rPr>
                <w:rFonts w:ascii="Bookman Old Style" w:hAnsi="Bookman Old Style" w:cs="Arial Narrow"/>
                <w:sz w:val="20"/>
                <w:szCs w:val="20"/>
              </w:rPr>
              <w:t>)</w:t>
            </w:r>
          </w:p>
        </w:tc>
      </w:tr>
      <w:tr w:rsidR="004379A9" w:rsidRPr="004379A9" w:rsidTr="004379A9">
        <w:trPr>
          <w:jc w:val="center"/>
        </w:trPr>
        <w:tc>
          <w:tcPr>
            <w:tcW w:w="644" w:type="dxa"/>
          </w:tcPr>
          <w:p w:rsidR="004379A9" w:rsidRPr="004379A9" w:rsidRDefault="004379A9" w:rsidP="002213C8">
            <w:pPr>
              <w:jc w:val="center"/>
              <w:rPr>
                <w:rFonts w:ascii="Bookman Old Style" w:hAnsi="Bookman Old Style" w:cs="Arial"/>
                <w:sz w:val="20"/>
                <w:szCs w:val="20"/>
                <w:lang w:val="id-ID"/>
              </w:rPr>
            </w:pPr>
            <w:r w:rsidRPr="004379A9">
              <w:rPr>
                <w:rFonts w:ascii="Bookman Old Style" w:hAnsi="Bookman Old Style" w:cs="Arial"/>
                <w:sz w:val="20"/>
                <w:szCs w:val="20"/>
                <w:lang w:val="id-ID"/>
              </w:rPr>
              <w:t>1.</w:t>
            </w:r>
          </w:p>
        </w:tc>
        <w:tc>
          <w:tcPr>
            <w:tcW w:w="2880" w:type="dxa"/>
          </w:tcPr>
          <w:p w:rsidR="004379A9" w:rsidRPr="004379A9" w:rsidRDefault="00B072BD" w:rsidP="002213C8">
            <w:pPr>
              <w:rPr>
                <w:rFonts w:ascii="Bookman Old Style" w:hAnsi="Bookman Old Style" w:cs="Arial"/>
                <w:sz w:val="20"/>
                <w:szCs w:val="20"/>
              </w:rPr>
            </w:pPr>
            <w:r>
              <w:rPr>
                <w:rFonts w:ascii="Bookman Old Style" w:hAnsi="Bookman Old Style" w:cs="Arial"/>
                <w:sz w:val="20"/>
                <w:szCs w:val="20"/>
                <w:lang w:val="id-ID"/>
              </w:rPr>
              <w:t>Meningkatnya kompentensi dan produktivitas tenaga kerja</w:t>
            </w:r>
          </w:p>
        </w:tc>
        <w:tc>
          <w:tcPr>
            <w:tcW w:w="4678" w:type="dxa"/>
          </w:tcPr>
          <w:p w:rsidR="004379A9" w:rsidRDefault="00B072BD" w:rsidP="002213C8">
            <w:pPr>
              <w:numPr>
                <w:ilvl w:val="0"/>
                <w:numId w:val="18"/>
              </w:numPr>
              <w:ind w:left="242" w:hanging="73"/>
              <w:rPr>
                <w:rFonts w:ascii="Bookman Old Style" w:hAnsi="Bookman Old Style" w:cs="Arial"/>
                <w:sz w:val="20"/>
                <w:szCs w:val="20"/>
                <w:lang w:val="id-ID"/>
              </w:rPr>
            </w:pPr>
            <w:r>
              <w:rPr>
                <w:rFonts w:ascii="Bookman Old Style" w:hAnsi="Bookman Old Style" w:cs="Arial"/>
                <w:sz w:val="20"/>
                <w:szCs w:val="20"/>
                <w:lang w:val="id-ID"/>
              </w:rPr>
              <w:t>Tingkat produktivitas tenaga kerja</w:t>
            </w:r>
          </w:p>
          <w:p w:rsidR="000A0F3C" w:rsidRPr="004379A9" w:rsidRDefault="000A0F3C" w:rsidP="000A0F3C">
            <w:pPr>
              <w:ind w:left="242"/>
              <w:rPr>
                <w:rFonts w:ascii="Bookman Old Style" w:hAnsi="Bookman Old Style" w:cs="Arial"/>
                <w:sz w:val="20"/>
                <w:szCs w:val="20"/>
                <w:lang w:val="id-ID"/>
              </w:rPr>
            </w:pPr>
          </w:p>
        </w:tc>
        <w:tc>
          <w:tcPr>
            <w:tcW w:w="1792" w:type="dxa"/>
          </w:tcPr>
          <w:p w:rsidR="004379A9" w:rsidRPr="004379A9" w:rsidRDefault="00B072BD" w:rsidP="002213C8">
            <w:pPr>
              <w:jc w:val="center"/>
              <w:rPr>
                <w:rFonts w:ascii="Bookman Old Style" w:hAnsi="Bookman Old Style" w:cs="Arial"/>
                <w:sz w:val="20"/>
                <w:szCs w:val="20"/>
              </w:rPr>
            </w:pPr>
            <w:r>
              <w:rPr>
                <w:rFonts w:ascii="Bookman Old Style" w:hAnsi="Bookman Old Style" w:cs="Arial"/>
                <w:sz w:val="20"/>
                <w:szCs w:val="20"/>
                <w:lang w:val="id-ID"/>
              </w:rPr>
              <w:t>35,05 Juta Rp/ Orang</w:t>
            </w:r>
          </w:p>
        </w:tc>
      </w:tr>
      <w:tr w:rsidR="004379A9" w:rsidRPr="004379A9" w:rsidTr="004379A9">
        <w:trPr>
          <w:jc w:val="center"/>
        </w:trPr>
        <w:tc>
          <w:tcPr>
            <w:tcW w:w="644" w:type="dxa"/>
          </w:tcPr>
          <w:p w:rsidR="004379A9" w:rsidRPr="004379A9" w:rsidRDefault="004379A9" w:rsidP="002213C8">
            <w:pPr>
              <w:jc w:val="center"/>
              <w:rPr>
                <w:rFonts w:ascii="Bookman Old Style" w:hAnsi="Bookman Old Style" w:cs="Arial"/>
                <w:sz w:val="20"/>
                <w:szCs w:val="20"/>
                <w:lang w:val="id-ID"/>
              </w:rPr>
            </w:pPr>
            <w:r w:rsidRPr="004379A9">
              <w:rPr>
                <w:rFonts w:ascii="Bookman Old Style" w:hAnsi="Bookman Old Style" w:cs="Arial"/>
                <w:sz w:val="20"/>
                <w:szCs w:val="20"/>
                <w:lang w:val="id-ID"/>
              </w:rPr>
              <w:t>2.</w:t>
            </w:r>
          </w:p>
        </w:tc>
        <w:tc>
          <w:tcPr>
            <w:tcW w:w="2880" w:type="dxa"/>
          </w:tcPr>
          <w:p w:rsidR="004379A9" w:rsidRDefault="00B072BD" w:rsidP="002213C8">
            <w:pPr>
              <w:rPr>
                <w:rFonts w:ascii="Bookman Old Style" w:hAnsi="Bookman Old Style" w:cs="Arial"/>
                <w:sz w:val="20"/>
                <w:szCs w:val="20"/>
                <w:lang w:val="id-ID"/>
              </w:rPr>
            </w:pPr>
            <w:r>
              <w:rPr>
                <w:rFonts w:ascii="Bookman Old Style" w:hAnsi="Bookman Old Style" w:cs="Arial"/>
                <w:sz w:val="20"/>
                <w:szCs w:val="20"/>
                <w:lang w:val="id-ID"/>
              </w:rPr>
              <w:t>Meningkatnya penempatan tenaga kerja dan perluasan penciptaan lapangan kerja</w:t>
            </w:r>
          </w:p>
          <w:p w:rsidR="000A0F3C" w:rsidRPr="000A0F3C" w:rsidRDefault="000A0F3C" w:rsidP="002213C8">
            <w:pPr>
              <w:rPr>
                <w:rFonts w:ascii="Bookman Old Style" w:hAnsi="Bookman Old Style" w:cs="Arial"/>
                <w:sz w:val="20"/>
                <w:szCs w:val="20"/>
                <w:lang w:val="id-ID"/>
              </w:rPr>
            </w:pPr>
          </w:p>
        </w:tc>
        <w:tc>
          <w:tcPr>
            <w:tcW w:w="4678" w:type="dxa"/>
          </w:tcPr>
          <w:p w:rsidR="004379A9" w:rsidRPr="00B072BD" w:rsidRDefault="00B072BD" w:rsidP="002213C8">
            <w:pPr>
              <w:numPr>
                <w:ilvl w:val="0"/>
                <w:numId w:val="20"/>
              </w:numPr>
              <w:tabs>
                <w:tab w:val="left" w:pos="268"/>
              </w:tabs>
              <w:ind w:left="279" w:hanging="142"/>
              <w:rPr>
                <w:rFonts w:ascii="Bookman Old Style" w:hAnsi="Bookman Old Style" w:cs="Arial"/>
                <w:sz w:val="20"/>
                <w:szCs w:val="20"/>
              </w:rPr>
            </w:pPr>
            <w:r>
              <w:rPr>
                <w:rFonts w:ascii="Bookman Old Style" w:hAnsi="Bookman Old Style" w:cs="Arial"/>
                <w:sz w:val="20"/>
                <w:szCs w:val="20"/>
                <w:lang w:val="id-ID"/>
              </w:rPr>
              <w:t xml:space="preserve">Persentase pencari kerja yang ditempatkan </w:t>
            </w:r>
          </w:p>
          <w:p w:rsidR="00B072BD" w:rsidRPr="00B072BD" w:rsidRDefault="00B072BD" w:rsidP="002213C8">
            <w:pPr>
              <w:numPr>
                <w:ilvl w:val="0"/>
                <w:numId w:val="20"/>
              </w:numPr>
              <w:tabs>
                <w:tab w:val="left" w:pos="268"/>
              </w:tabs>
              <w:ind w:left="279" w:hanging="142"/>
              <w:rPr>
                <w:rFonts w:ascii="Bookman Old Style" w:hAnsi="Bookman Old Style" w:cs="Arial"/>
                <w:sz w:val="20"/>
                <w:szCs w:val="20"/>
              </w:rPr>
            </w:pPr>
            <w:r>
              <w:rPr>
                <w:rFonts w:ascii="Bookman Old Style" w:hAnsi="Bookman Old Style" w:cs="Arial"/>
                <w:sz w:val="20"/>
                <w:szCs w:val="20"/>
                <w:lang w:val="id-ID"/>
              </w:rPr>
              <w:t>Persentase calon wirausaha baru yang mandiri dari jumlah data penganggur</w:t>
            </w:r>
          </w:p>
          <w:p w:rsidR="00B072BD" w:rsidRPr="004379A9" w:rsidRDefault="00B072BD" w:rsidP="002213C8">
            <w:pPr>
              <w:numPr>
                <w:ilvl w:val="0"/>
                <w:numId w:val="20"/>
              </w:numPr>
              <w:tabs>
                <w:tab w:val="left" w:pos="268"/>
              </w:tabs>
              <w:ind w:left="279" w:hanging="142"/>
              <w:rPr>
                <w:rFonts w:ascii="Bookman Old Style" w:hAnsi="Bookman Old Style" w:cs="Arial"/>
                <w:sz w:val="20"/>
                <w:szCs w:val="20"/>
              </w:rPr>
            </w:pPr>
            <w:r>
              <w:rPr>
                <w:rFonts w:ascii="Bookman Old Style" w:hAnsi="Bookman Old Style" w:cs="Arial"/>
                <w:sz w:val="20"/>
                <w:szCs w:val="20"/>
                <w:lang w:val="id-ID"/>
              </w:rPr>
              <w:t>Persentase tingkat pengangguran terbuka</w:t>
            </w:r>
            <w:r w:rsidR="00316CE5">
              <w:rPr>
                <w:rFonts w:ascii="Bookman Old Style" w:hAnsi="Bookman Old Style" w:cs="Arial"/>
                <w:sz w:val="20"/>
                <w:szCs w:val="20"/>
                <w:lang w:val="id-ID"/>
              </w:rPr>
              <w:t xml:space="preserve"> (TPT)</w:t>
            </w:r>
          </w:p>
        </w:tc>
        <w:tc>
          <w:tcPr>
            <w:tcW w:w="1792" w:type="dxa"/>
          </w:tcPr>
          <w:p w:rsidR="004379A9" w:rsidRPr="00B072BD" w:rsidRDefault="00B072BD" w:rsidP="002213C8">
            <w:pPr>
              <w:jc w:val="center"/>
              <w:rPr>
                <w:rFonts w:ascii="Bookman Old Style" w:hAnsi="Bookman Old Style" w:cs="Arial"/>
                <w:sz w:val="20"/>
                <w:szCs w:val="20"/>
                <w:lang w:val="id-ID"/>
              </w:rPr>
            </w:pPr>
            <w:r>
              <w:rPr>
                <w:rFonts w:ascii="Bookman Old Style" w:hAnsi="Bookman Old Style" w:cs="Arial"/>
                <w:sz w:val="20"/>
                <w:szCs w:val="20"/>
                <w:lang w:val="id-ID"/>
              </w:rPr>
              <w:t>45%</w:t>
            </w:r>
          </w:p>
          <w:p w:rsidR="004379A9" w:rsidRPr="004379A9" w:rsidRDefault="004379A9" w:rsidP="002213C8">
            <w:pPr>
              <w:jc w:val="center"/>
              <w:rPr>
                <w:rFonts w:ascii="Bookman Old Style" w:hAnsi="Bookman Old Style" w:cs="Arial"/>
                <w:sz w:val="20"/>
                <w:szCs w:val="20"/>
                <w:lang w:val="id-ID"/>
              </w:rPr>
            </w:pPr>
          </w:p>
          <w:p w:rsidR="004379A9" w:rsidRDefault="00B072BD" w:rsidP="002213C8">
            <w:pPr>
              <w:jc w:val="center"/>
              <w:rPr>
                <w:rFonts w:ascii="Bookman Old Style" w:hAnsi="Bookman Old Style" w:cs="Arial"/>
                <w:sz w:val="20"/>
                <w:szCs w:val="20"/>
                <w:lang w:val="id-ID"/>
              </w:rPr>
            </w:pPr>
            <w:r>
              <w:rPr>
                <w:rFonts w:ascii="Bookman Old Style" w:hAnsi="Bookman Old Style" w:cs="Arial"/>
                <w:sz w:val="20"/>
                <w:szCs w:val="20"/>
                <w:lang w:val="id-ID"/>
              </w:rPr>
              <w:t>2%</w:t>
            </w:r>
          </w:p>
          <w:p w:rsidR="00B072BD" w:rsidRDefault="00B072BD" w:rsidP="002213C8">
            <w:pPr>
              <w:jc w:val="center"/>
              <w:rPr>
                <w:rFonts w:ascii="Bookman Old Style" w:hAnsi="Bookman Old Style" w:cs="Arial"/>
                <w:sz w:val="20"/>
                <w:szCs w:val="20"/>
                <w:lang w:val="id-ID"/>
              </w:rPr>
            </w:pPr>
          </w:p>
          <w:p w:rsidR="00B072BD" w:rsidRPr="00B072BD" w:rsidRDefault="00B072BD" w:rsidP="002213C8">
            <w:pPr>
              <w:jc w:val="center"/>
              <w:rPr>
                <w:rFonts w:ascii="Bookman Old Style" w:hAnsi="Bookman Old Style" w:cs="Arial"/>
                <w:sz w:val="20"/>
                <w:szCs w:val="20"/>
                <w:lang w:val="id-ID"/>
              </w:rPr>
            </w:pPr>
            <w:r>
              <w:rPr>
                <w:rFonts w:ascii="Bookman Old Style" w:hAnsi="Bookman Old Style" w:cs="Arial"/>
                <w:sz w:val="20"/>
                <w:szCs w:val="20"/>
                <w:lang w:val="id-ID"/>
              </w:rPr>
              <w:t>2,97%</w:t>
            </w:r>
          </w:p>
        </w:tc>
      </w:tr>
      <w:tr w:rsidR="004379A9" w:rsidRPr="004379A9" w:rsidTr="004379A9">
        <w:trPr>
          <w:jc w:val="center"/>
        </w:trPr>
        <w:tc>
          <w:tcPr>
            <w:tcW w:w="644" w:type="dxa"/>
          </w:tcPr>
          <w:p w:rsidR="004379A9" w:rsidRPr="004379A9" w:rsidRDefault="004379A9" w:rsidP="002213C8">
            <w:pPr>
              <w:jc w:val="center"/>
              <w:rPr>
                <w:rFonts w:ascii="Bookman Old Style" w:hAnsi="Bookman Old Style" w:cs="Arial"/>
                <w:sz w:val="20"/>
                <w:szCs w:val="20"/>
                <w:lang w:val="id-ID"/>
              </w:rPr>
            </w:pPr>
            <w:r w:rsidRPr="004379A9">
              <w:rPr>
                <w:rFonts w:ascii="Bookman Old Style" w:hAnsi="Bookman Old Style" w:cs="Arial"/>
                <w:sz w:val="20"/>
                <w:szCs w:val="20"/>
                <w:lang w:val="id-ID"/>
              </w:rPr>
              <w:t>3.</w:t>
            </w:r>
          </w:p>
        </w:tc>
        <w:tc>
          <w:tcPr>
            <w:tcW w:w="2880" w:type="dxa"/>
          </w:tcPr>
          <w:p w:rsidR="004379A9" w:rsidRPr="00B072BD" w:rsidRDefault="00B072BD" w:rsidP="002213C8">
            <w:pPr>
              <w:rPr>
                <w:rFonts w:ascii="Bookman Old Style" w:hAnsi="Bookman Old Style" w:cs="Arial"/>
                <w:sz w:val="20"/>
                <w:szCs w:val="20"/>
                <w:lang w:val="id-ID"/>
              </w:rPr>
            </w:pPr>
            <w:r>
              <w:rPr>
                <w:rFonts w:ascii="Bookman Old Style" w:hAnsi="Bookman Old Style" w:cs="Arial"/>
                <w:sz w:val="20"/>
                <w:szCs w:val="20"/>
                <w:lang w:val="id-ID"/>
              </w:rPr>
              <w:t>Meningkatnya Pembinaan Hubungan Industrial dan Perlindungan Tenaga Kerja</w:t>
            </w:r>
          </w:p>
        </w:tc>
        <w:tc>
          <w:tcPr>
            <w:tcW w:w="4678" w:type="dxa"/>
          </w:tcPr>
          <w:p w:rsidR="004379A9" w:rsidRPr="004379A9" w:rsidRDefault="00316CE5" w:rsidP="004379A9">
            <w:pPr>
              <w:pStyle w:val="ListParagraph"/>
              <w:numPr>
                <w:ilvl w:val="0"/>
                <w:numId w:val="21"/>
              </w:numPr>
              <w:spacing w:line="240" w:lineRule="auto"/>
              <w:ind w:left="279" w:hanging="142"/>
              <w:rPr>
                <w:rFonts w:ascii="Bookman Old Style" w:hAnsi="Bookman Old Style" w:cs="Arial"/>
                <w:sz w:val="20"/>
                <w:szCs w:val="20"/>
              </w:rPr>
            </w:pPr>
            <w:r>
              <w:rPr>
                <w:rFonts w:ascii="Bookman Old Style" w:hAnsi="Bookman Old Style" w:cs="Arial"/>
                <w:sz w:val="20"/>
                <w:szCs w:val="20"/>
                <w:lang w:val="id-ID"/>
              </w:rPr>
              <w:t>Persentase penyelesaian kasus perselisihan hubungan industrial</w:t>
            </w:r>
          </w:p>
          <w:p w:rsidR="004379A9" w:rsidRPr="004379A9" w:rsidRDefault="00316CE5" w:rsidP="004379A9">
            <w:pPr>
              <w:pStyle w:val="ListParagraph"/>
              <w:numPr>
                <w:ilvl w:val="0"/>
                <w:numId w:val="21"/>
              </w:numPr>
              <w:spacing w:line="240" w:lineRule="auto"/>
              <w:ind w:left="279" w:hanging="142"/>
              <w:rPr>
                <w:rFonts w:ascii="Bookman Old Style" w:hAnsi="Bookman Old Style" w:cs="Arial"/>
                <w:sz w:val="20"/>
                <w:szCs w:val="20"/>
              </w:rPr>
            </w:pPr>
            <w:r>
              <w:rPr>
                <w:rFonts w:ascii="Bookman Old Style" w:hAnsi="Bookman Old Style" w:cs="Arial"/>
                <w:sz w:val="20"/>
                <w:szCs w:val="20"/>
                <w:lang w:val="id-ID"/>
              </w:rPr>
              <w:t xml:space="preserve">Persentase pekerja/buruh yang menjadi peserta Jamsostek </w:t>
            </w:r>
            <w:r w:rsidR="004379A9" w:rsidRPr="004379A9">
              <w:rPr>
                <w:rFonts w:ascii="Bookman Old Style" w:hAnsi="Bookman Old Style" w:cs="Arial"/>
                <w:sz w:val="20"/>
                <w:szCs w:val="20"/>
                <w:lang w:val="id-ID"/>
              </w:rPr>
              <w:t xml:space="preserve"> </w:t>
            </w:r>
          </w:p>
        </w:tc>
        <w:tc>
          <w:tcPr>
            <w:tcW w:w="1792" w:type="dxa"/>
          </w:tcPr>
          <w:p w:rsidR="004379A9" w:rsidRPr="00316CE5" w:rsidRDefault="00316CE5" w:rsidP="002213C8">
            <w:pPr>
              <w:jc w:val="center"/>
              <w:rPr>
                <w:rFonts w:ascii="Bookman Old Style" w:hAnsi="Bookman Old Style" w:cs="Arial"/>
                <w:sz w:val="20"/>
                <w:szCs w:val="20"/>
                <w:lang w:val="id-ID"/>
              </w:rPr>
            </w:pPr>
            <w:r>
              <w:rPr>
                <w:rFonts w:ascii="Bookman Old Style" w:hAnsi="Bookman Old Style" w:cs="Arial"/>
                <w:sz w:val="20"/>
                <w:szCs w:val="20"/>
                <w:lang w:val="id-ID"/>
              </w:rPr>
              <w:t>30%</w:t>
            </w:r>
          </w:p>
          <w:p w:rsidR="004379A9" w:rsidRPr="004379A9" w:rsidRDefault="004379A9" w:rsidP="002213C8">
            <w:pPr>
              <w:jc w:val="center"/>
              <w:rPr>
                <w:rFonts w:ascii="Bookman Old Style" w:hAnsi="Bookman Old Style" w:cs="Arial"/>
                <w:sz w:val="20"/>
                <w:szCs w:val="20"/>
              </w:rPr>
            </w:pPr>
          </w:p>
          <w:p w:rsidR="004379A9" w:rsidRPr="00316CE5" w:rsidRDefault="00316CE5" w:rsidP="002213C8">
            <w:pPr>
              <w:jc w:val="center"/>
              <w:rPr>
                <w:rFonts w:ascii="Bookman Old Style" w:hAnsi="Bookman Old Style" w:cs="Arial"/>
                <w:sz w:val="20"/>
                <w:szCs w:val="20"/>
                <w:lang w:val="id-ID"/>
              </w:rPr>
            </w:pPr>
            <w:r>
              <w:rPr>
                <w:rFonts w:ascii="Bookman Old Style" w:hAnsi="Bookman Old Style" w:cs="Arial"/>
                <w:sz w:val="20"/>
                <w:szCs w:val="20"/>
                <w:lang w:val="id-ID"/>
              </w:rPr>
              <w:t>50%</w:t>
            </w:r>
          </w:p>
        </w:tc>
      </w:tr>
      <w:tr w:rsidR="004379A9" w:rsidRPr="004379A9" w:rsidTr="004379A9">
        <w:trPr>
          <w:jc w:val="center"/>
        </w:trPr>
        <w:tc>
          <w:tcPr>
            <w:tcW w:w="644" w:type="dxa"/>
          </w:tcPr>
          <w:p w:rsidR="004379A9" w:rsidRPr="004379A9" w:rsidRDefault="004379A9" w:rsidP="002213C8">
            <w:pPr>
              <w:jc w:val="center"/>
              <w:rPr>
                <w:rFonts w:ascii="Bookman Old Style" w:hAnsi="Bookman Old Style" w:cs="Arial"/>
                <w:sz w:val="20"/>
                <w:szCs w:val="20"/>
                <w:lang w:val="id-ID"/>
              </w:rPr>
            </w:pPr>
            <w:r w:rsidRPr="004379A9">
              <w:rPr>
                <w:rFonts w:ascii="Bookman Old Style" w:hAnsi="Bookman Old Style" w:cs="Arial"/>
                <w:sz w:val="20"/>
                <w:szCs w:val="20"/>
                <w:lang w:val="id-ID"/>
              </w:rPr>
              <w:t>4.</w:t>
            </w:r>
          </w:p>
        </w:tc>
        <w:tc>
          <w:tcPr>
            <w:tcW w:w="2880" w:type="dxa"/>
          </w:tcPr>
          <w:p w:rsidR="004379A9" w:rsidRPr="00B072BD" w:rsidRDefault="00B072BD" w:rsidP="002213C8">
            <w:pPr>
              <w:rPr>
                <w:rFonts w:ascii="Bookman Old Style" w:hAnsi="Bookman Old Style" w:cs="Arial"/>
                <w:sz w:val="20"/>
                <w:szCs w:val="20"/>
                <w:lang w:val="id-ID"/>
              </w:rPr>
            </w:pPr>
            <w:r>
              <w:rPr>
                <w:rFonts w:ascii="Bookman Old Style" w:hAnsi="Bookman Old Style" w:cs="Arial"/>
                <w:sz w:val="20"/>
                <w:szCs w:val="20"/>
                <w:lang w:val="id-ID"/>
              </w:rPr>
              <w:t>Meningkatnya Penempatan Transmigrasi</w:t>
            </w:r>
          </w:p>
        </w:tc>
        <w:tc>
          <w:tcPr>
            <w:tcW w:w="4678" w:type="dxa"/>
          </w:tcPr>
          <w:p w:rsidR="004379A9" w:rsidRPr="004379A9" w:rsidRDefault="00316CE5" w:rsidP="004379A9">
            <w:pPr>
              <w:numPr>
                <w:ilvl w:val="0"/>
                <w:numId w:val="22"/>
              </w:numPr>
              <w:ind w:left="279" w:hanging="142"/>
              <w:rPr>
                <w:rFonts w:ascii="Bookman Old Style" w:hAnsi="Bookman Old Style" w:cs="Arial"/>
                <w:sz w:val="20"/>
                <w:szCs w:val="20"/>
              </w:rPr>
            </w:pPr>
            <w:r>
              <w:rPr>
                <w:rFonts w:ascii="Bookman Old Style" w:hAnsi="Bookman Old Style" w:cs="Arial"/>
                <w:sz w:val="20"/>
                <w:szCs w:val="20"/>
                <w:lang w:val="id-ID"/>
              </w:rPr>
              <w:t>Persentase peningkatan kesejahteraan transmigran</w:t>
            </w:r>
          </w:p>
        </w:tc>
        <w:tc>
          <w:tcPr>
            <w:tcW w:w="1792" w:type="dxa"/>
          </w:tcPr>
          <w:p w:rsidR="004379A9" w:rsidRPr="004379A9" w:rsidRDefault="00316CE5" w:rsidP="002213C8">
            <w:pPr>
              <w:jc w:val="center"/>
              <w:rPr>
                <w:rFonts w:ascii="Bookman Old Style" w:hAnsi="Bookman Old Style" w:cs="Arial"/>
                <w:sz w:val="20"/>
                <w:szCs w:val="20"/>
              </w:rPr>
            </w:pPr>
            <w:r>
              <w:rPr>
                <w:rFonts w:ascii="Bookman Old Style" w:hAnsi="Bookman Old Style" w:cs="Arial"/>
                <w:sz w:val="20"/>
                <w:szCs w:val="20"/>
                <w:lang w:val="id-ID"/>
              </w:rPr>
              <w:t>2</w:t>
            </w:r>
            <w:r w:rsidR="004379A9" w:rsidRPr="004379A9">
              <w:rPr>
                <w:rFonts w:ascii="Bookman Old Style" w:hAnsi="Bookman Old Style" w:cs="Arial"/>
                <w:sz w:val="20"/>
                <w:szCs w:val="20"/>
              </w:rPr>
              <w:t>5%</w:t>
            </w:r>
          </w:p>
        </w:tc>
      </w:tr>
      <w:tr w:rsidR="004379A9" w:rsidRPr="004379A9" w:rsidTr="00316CE5">
        <w:trPr>
          <w:trHeight w:val="796"/>
          <w:jc w:val="center"/>
        </w:trPr>
        <w:tc>
          <w:tcPr>
            <w:tcW w:w="644" w:type="dxa"/>
          </w:tcPr>
          <w:p w:rsidR="004379A9" w:rsidRPr="004379A9" w:rsidRDefault="004379A9" w:rsidP="002213C8">
            <w:pPr>
              <w:jc w:val="center"/>
              <w:rPr>
                <w:rFonts w:ascii="Bookman Old Style" w:hAnsi="Bookman Old Style" w:cs="Arial"/>
                <w:sz w:val="20"/>
                <w:szCs w:val="20"/>
                <w:lang w:val="id-ID"/>
              </w:rPr>
            </w:pPr>
            <w:r w:rsidRPr="004379A9">
              <w:rPr>
                <w:rFonts w:ascii="Bookman Old Style" w:hAnsi="Bookman Old Style" w:cs="Arial"/>
                <w:sz w:val="20"/>
                <w:szCs w:val="20"/>
                <w:lang w:val="id-ID"/>
              </w:rPr>
              <w:t>5.</w:t>
            </w:r>
          </w:p>
        </w:tc>
        <w:tc>
          <w:tcPr>
            <w:tcW w:w="2880" w:type="dxa"/>
          </w:tcPr>
          <w:p w:rsidR="004379A9" w:rsidRPr="004379A9" w:rsidRDefault="00B072BD" w:rsidP="002213C8">
            <w:pPr>
              <w:rPr>
                <w:rFonts w:ascii="Bookman Old Style" w:hAnsi="Bookman Old Style" w:cs="Arial"/>
                <w:sz w:val="20"/>
                <w:szCs w:val="20"/>
              </w:rPr>
            </w:pPr>
            <w:r>
              <w:rPr>
                <w:rFonts w:ascii="Bookman Old Style" w:hAnsi="Bookman Old Style" w:cs="Arial"/>
                <w:sz w:val="20"/>
                <w:szCs w:val="20"/>
                <w:lang w:val="id-ID"/>
              </w:rPr>
              <w:t>Meningkatnya kualitas Pelayanan publik bidang ketenagakerjaan</w:t>
            </w:r>
          </w:p>
        </w:tc>
        <w:tc>
          <w:tcPr>
            <w:tcW w:w="4678" w:type="dxa"/>
          </w:tcPr>
          <w:p w:rsidR="004379A9" w:rsidRPr="004379A9" w:rsidRDefault="00316CE5" w:rsidP="004379A9">
            <w:pPr>
              <w:pStyle w:val="ListParagraph"/>
              <w:numPr>
                <w:ilvl w:val="0"/>
                <w:numId w:val="23"/>
              </w:numPr>
              <w:spacing w:line="240" w:lineRule="auto"/>
              <w:ind w:left="328" w:hanging="180"/>
              <w:rPr>
                <w:rFonts w:ascii="Bookman Old Style" w:hAnsi="Bookman Old Style" w:cs="Arial"/>
                <w:sz w:val="20"/>
                <w:szCs w:val="20"/>
              </w:rPr>
            </w:pPr>
            <w:r>
              <w:rPr>
                <w:rFonts w:ascii="Bookman Old Style" w:hAnsi="Bookman Old Style" w:cs="Arial"/>
                <w:sz w:val="20"/>
                <w:szCs w:val="20"/>
                <w:lang w:val="id-ID"/>
              </w:rPr>
              <w:t>Indeks Kepuasan Masyarakat (IKM)</w:t>
            </w:r>
          </w:p>
        </w:tc>
        <w:tc>
          <w:tcPr>
            <w:tcW w:w="1792" w:type="dxa"/>
          </w:tcPr>
          <w:p w:rsidR="004379A9" w:rsidRPr="00316CE5" w:rsidRDefault="00316CE5" w:rsidP="002213C8">
            <w:pPr>
              <w:jc w:val="center"/>
              <w:rPr>
                <w:rFonts w:ascii="Bookman Old Style" w:hAnsi="Bookman Old Style" w:cs="Arial"/>
                <w:sz w:val="20"/>
                <w:szCs w:val="20"/>
                <w:lang w:val="id-ID"/>
              </w:rPr>
            </w:pPr>
            <w:r>
              <w:rPr>
                <w:rFonts w:ascii="Bookman Old Style" w:hAnsi="Bookman Old Style" w:cs="Arial"/>
                <w:sz w:val="20"/>
                <w:szCs w:val="20"/>
                <w:lang w:val="id-ID"/>
              </w:rPr>
              <w:t>65%</w:t>
            </w:r>
          </w:p>
        </w:tc>
      </w:tr>
    </w:tbl>
    <w:p w:rsidR="00E12049" w:rsidRPr="00E12049" w:rsidRDefault="0036557F" w:rsidP="00E91603">
      <w:pPr>
        <w:spacing w:before="60" w:line="360" w:lineRule="auto"/>
        <w:ind w:left="284" w:firstLine="276"/>
        <w:jc w:val="both"/>
        <w:rPr>
          <w:rFonts w:ascii="Bookman Old Style" w:hAnsi="Bookman Old Style" w:cs="Arial"/>
          <w:lang w:val="fi-FI"/>
        </w:rPr>
      </w:pPr>
      <w:r>
        <w:rPr>
          <w:rFonts w:ascii="Bookman Old Style" w:hAnsi="Bookman Old Style" w:cs="Arial"/>
          <w:lang w:val="id-ID"/>
        </w:rPr>
        <w:t xml:space="preserve"> </w:t>
      </w:r>
    </w:p>
    <w:sectPr w:rsidR="00E12049" w:rsidRPr="00E12049" w:rsidSect="00DF407F">
      <w:footerReference w:type="default" r:id="rId9"/>
      <w:footerReference w:type="first" r:id="rId10"/>
      <w:pgSz w:w="11906" w:h="16838" w:code="9"/>
      <w:pgMar w:top="1440" w:right="1440" w:bottom="1440"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9F" w:rsidRDefault="00F85A9F" w:rsidP="00F20529">
      <w:r>
        <w:separator/>
      </w:r>
    </w:p>
  </w:endnote>
  <w:endnote w:type="continuationSeparator" w:id="0">
    <w:p w:rsidR="00F85A9F" w:rsidRDefault="00F85A9F" w:rsidP="00F2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C7" w:rsidRPr="00373766" w:rsidRDefault="007064D7" w:rsidP="005352C7">
    <w:pPr>
      <w:pStyle w:val="Footer"/>
      <w:pBdr>
        <w:top w:val="thinThickSmallGap" w:sz="24" w:space="1" w:color="622423"/>
      </w:pBdr>
      <w:tabs>
        <w:tab w:val="clear" w:pos="4680"/>
        <w:tab w:val="clear" w:pos="9360"/>
        <w:tab w:val="right" w:pos="8799"/>
      </w:tabs>
      <w:rPr>
        <w:i/>
        <w:iCs/>
        <w:sz w:val="18"/>
        <w:szCs w:val="18"/>
        <w:lang w:val="id-ID"/>
      </w:rPr>
    </w:pPr>
    <w:r w:rsidRPr="005E1BE8">
      <w:rPr>
        <w:i/>
        <w:iCs/>
        <w:sz w:val="18"/>
        <w:szCs w:val="18"/>
      </w:rPr>
      <w:t>Laporan Kinerja Instansi Pemerintah (LK</w:t>
    </w:r>
    <w:r>
      <w:rPr>
        <w:i/>
        <w:iCs/>
        <w:sz w:val="18"/>
        <w:szCs w:val="18"/>
      </w:rPr>
      <w:t>j</w:t>
    </w:r>
    <w:r w:rsidRPr="005E1BE8">
      <w:rPr>
        <w:i/>
        <w:iCs/>
        <w:sz w:val="18"/>
        <w:szCs w:val="18"/>
      </w:rPr>
      <w:t>IP) Disnaker</w:t>
    </w:r>
    <w:r w:rsidR="00373766">
      <w:rPr>
        <w:i/>
        <w:iCs/>
        <w:sz w:val="18"/>
        <w:szCs w:val="18"/>
        <w:lang w:val="id-ID"/>
      </w:rPr>
      <w:t xml:space="preserve"> </w:t>
    </w:r>
    <w:r>
      <w:rPr>
        <w:i/>
        <w:iCs/>
        <w:sz w:val="18"/>
        <w:szCs w:val="18"/>
      </w:rPr>
      <w:t>Tahun 201</w:t>
    </w:r>
    <w:r w:rsidR="00373766">
      <w:rPr>
        <w:i/>
        <w:iCs/>
        <w:sz w:val="18"/>
        <w:szCs w:val="18"/>
        <w:lang w:val="id-ID"/>
      </w:rPr>
      <w:t>7</w:t>
    </w:r>
    <w:r w:rsidRPr="00E07761">
      <w:rPr>
        <w:sz w:val="22"/>
        <w:szCs w:val="22"/>
      </w:rPr>
      <w:tab/>
    </w:r>
    <w:r w:rsidR="00F20529" w:rsidRPr="003B5CB0">
      <w:rPr>
        <w:sz w:val="18"/>
        <w:szCs w:val="18"/>
      </w:rPr>
      <w:fldChar w:fldCharType="begin"/>
    </w:r>
    <w:r w:rsidRPr="003B5CB0">
      <w:rPr>
        <w:sz w:val="18"/>
        <w:szCs w:val="18"/>
      </w:rPr>
      <w:instrText xml:space="preserve"> PAGE   \* MERGEFORMAT </w:instrText>
    </w:r>
    <w:r w:rsidR="00F20529" w:rsidRPr="003B5CB0">
      <w:rPr>
        <w:sz w:val="18"/>
        <w:szCs w:val="18"/>
      </w:rPr>
      <w:fldChar w:fldCharType="separate"/>
    </w:r>
    <w:r w:rsidR="00F85A9F">
      <w:rPr>
        <w:noProof/>
        <w:sz w:val="18"/>
        <w:szCs w:val="18"/>
      </w:rPr>
      <w:t>5</w:t>
    </w:r>
    <w:r w:rsidR="00F20529" w:rsidRPr="003B5CB0">
      <w:rPr>
        <w:sz w:val="18"/>
        <w:szCs w:val="18"/>
      </w:rPr>
      <w:fldChar w:fldCharType="end"/>
    </w:r>
  </w:p>
  <w:p w:rsidR="005352C7" w:rsidRPr="005352C7" w:rsidRDefault="00F85A9F">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C7" w:rsidRPr="00E07761" w:rsidRDefault="007064D7" w:rsidP="005352C7">
    <w:pPr>
      <w:pStyle w:val="Footer"/>
      <w:pBdr>
        <w:top w:val="thinThickSmallGap" w:sz="24" w:space="1" w:color="622423"/>
      </w:pBdr>
      <w:tabs>
        <w:tab w:val="clear" w:pos="4680"/>
        <w:tab w:val="clear" w:pos="9360"/>
      </w:tabs>
      <w:rPr>
        <w:rFonts w:ascii="Cambria" w:hAnsi="Cambria"/>
        <w:sz w:val="20"/>
        <w:szCs w:val="20"/>
      </w:rPr>
    </w:pPr>
    <w:r w:rsidRPr="005E1BE8">
      <w:rPr>
        <w:i/>
        <w:iCs/>
        <w:sz w:val="18"/>
        <w:szCs w:val="18"/>
      </w:rPr>
      <w:t>Laporan Kinerja Instansi Pemerintah (LK</w:t>
    </w:r>
    <w:r>
      <w:rPr>
        <w:i/>
        <w:iCs/>
        <w:sz w:val="18"/>
        <w:szCs w:val="18"/>
      </w:rPr>
      <w:t>j</w:t>
    </w:r>
    <w:r w:rsidRPr="005E1BE8">
      <w:rPr>
        <w:i/>
        <w:iCs/>
        <w:sz w:val="18"/>
        <w:szCs w:val="18"/>
      </w:rPr>
      <w:t>IP) Disnaker</w:t>
    </w:r>
    <w:r>
      <w:rPr>
        <w:i/>
        <w:iCs/>
        <w:sz w:val="18"/>
        <w:szCs w:val="18"/>
      </w:rPr>
      <w:t>trans Tahun 201</w:t>
    </w:r>
    <w:r>
      <w:rPr>
        <w:i/>
        <w:iCs/>
        <w:sz w:val="18"/>
        <w:szCs w:val="18"/>
        <w:lang w:val="id-ID"/>
      </w:rPr>
      <w:t>6</w:t>
    </w:r>
    <w:r w:rsidRPr="00E07761">
      <w:rPr>
        <w:sz w:val="22"/>
        <w:szCs w:val="22"/>
      </w:rPr>
      <w:tab/>
    </w:r>
    <w:r>
      <w:rPr>
        <w:sz w:val="22"/>
        <w:szCs w:val="22"/>
        <w:lang w:val="id-ID"/>
      </w:rPr>
      <w:t xml:space="preserve"> </w:t>
    </w:r>
    <w:r w:rsidR="00F20529" w:rsidRPr="003B5CB0">
      <w:rPr>
        <w:sz w:val="18"/>
        <w:szCs w:val="18"/>
      </w:rPr>
      <w:fldChar w:fldCharType="begin"/>
    </w:r>
    <w:r w:rsidRPr="003B5CB0">
      <w:rPr>
        <w:sz w:val="18"/>
        <w:szCs w:val="18"/>
      </w:rPr>
      <w:instrText xml:space="preserve"> PAGE   \* MERGEFORMAT </w:instrText>
    </w:r>
    <w:r w:rsidR="00F20529" w:rsidRPr="003B5CB0">
      <w:rPr>
        <w:sz w:val="18"/>
        <w:szCs w:val="18"/>
      </w:rPr>
      <w:fldChar w:fldCharType="separate"/>
    </w:r>
    <w:r>
      <w:rPr>
        <w:noProof/>
        <w:sz w:val="18"/>
        <w:szCs w:val="18"/>
      </w:rPr>
      <w:t>21</w:t>
    </w:r>
    <w:r w:rsidR="00F20529" w:rsidRPr="003B5CB0">
      <w:rPr>
        <w:sz w:val="18"/>
        <w:szCs w:val="18"/>
      </w:rPr>
      <w:fldChar w:fldCharType="end"/>
    </w:r>
  </w:p>
  <w:p w:rsidR="005352C7" w:rsidRDefault="00F85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9F" w:rsidRDefault="00F85A9F" w:rsidP="00F20529">
      <w:r>
        <w:separator/>
      </w:r>
    </w:p>
  </w:footnote>
  <w:footnote w:type="continuationSeparator" w:id="0">
    <w:p w:rsidR="00F85A9F" w:rsidRDefault="00F85A9F" w:rsidP="00F2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E35"/>
    <w:multiLevelType w:val="hybridMultilevel"/>
    <w:tmpl w:val="37982966"/>
    <w:lvl w:ilvl="0" w:tplc="AB56AF12">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C574E5"/>
    <w:multiLevelType w:val="hybridMultilevel"/>
    <w:tmpl w:val="7EBA0302"/>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
    <w:nsid w:val="1F3727F2"/>
    <w:multiLevelType w:val="hybridMultilevel"/>
    <w:tmpl w:val="641CEE02"/>
    <w:lvl w:ilvl="0" w:tplc="8C808A5C">
      <w:start w:val="2"/>
      <w:numFmt w:val="bullet"/>
      <w:lvlText w:val="-"/>
      <w:lvlJc w:val="left"/>
      <w:pPr>
        <w:ind w:left="720" w:hanging="360"/>
      </w:pPr>
      <w:rPr>
        <w:rFonts w:ascii="Times New Roman" w:eastAsia="Times New Roman"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0A76A2F"/>
    <w:multiLevelType w:val="hybridMultilevel"/>
    <w:tmpl w:val="AC1057C4"/>
    <w:lvl w:ilvl="0" w:tplc="AB56AF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6368D"/>
    <w:multiLevelType w:val="hybridMultilevel"/>
    <w:tmpl w:val="EFCE5000"/>
    <w:lvl w:ilvl="0" w:tplc="67C0B08A">
      <w:start w:val="8"/>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3E787D"/>
    <w:multiLevelType w:val="hybridMultilevel"/>
    <w:tmpl w:val="A2FC43AE"/>
    <w:lvl w:ilvl="0" w:tplc="361C18E6">
      <w:start w:val="2"/>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58B766E"/>
    <w:multiLevelType w:val="hybridMultilevel"/>
    <w:tmpl w:val="7CB22B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83177A"/>
    <w:multiLevelType w:val="hybridMultilevel"/>
    <w:tmpl w:val="231A1728"/>
    <w:lvl w:ilvl="0" w:tplc="DC54304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2D7B7BC5"/>
    <w:multiLevelType w:val="hybridMultilevel"/>
    <w:tmpl w:val="69B24CC0"/>
    <w:lvl w:ilvl="0" w:tplc="AB56AF12">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453237"/>
    <w:multiLevelType w:val="hybridMultilevel"/>
    <w:tmpl w:val="3C3AE166"/>
    <w:lvl w:ilvl="0" w:tplc="1F7EAC80">
      <w:start w:val="2"/>
      <w:numFmt w:val="decimal"/>
      <w:lvlText w:val="%1."/>
      <w:lvlJc w:val="left"/>
      <w:pPr>
        <w:ind w:left="3456" w:hanging="360"/>
      </w:pPr>
      <w:rPr>
        <w:rFonts w:hint="default"/>
      </w:r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0">
    <w:nsid w:val="3A725644"/>
    <w:multiLevelType w:val="hybridMultilevel"/>
    <w:tmpl w:val="61543332"/>
    <w:lvl w:ilvl="0" w:tplc="AB56AF12">
      <w:start w:val="1"/>
      <w:numFmt w:val="decimal"/>
      <w:lvlText w:val="%1."/>
      <w:lvlJc w:val="right"/>
      <w:pPr>
        <w:ind w:left="847" w:hanging="360"/>
      </w:pPr>
      <w:rPr>
        <w:rFonts w:cs="Times New Roman" w:hint="default"/>
      </w:rPr>
    </w:lvl>
    <w:lvl w:ilvl="1" w:tplc="04090019" w:tentative="1">
      <w:start w:val="1"/>
      <w:numFmt w:val="lowerLetter"/>
      <w:lvlText w:val="%2."/>
      <w:lvlJc w:val="left"/>
      <w:pPr>
        <w:ind w:left="1567" w:hanging="360"/>
      </w:pPr>
      <w:rPr>
        <w:rFonts w:cs="Times New Roman"/>
      </w:rPr>
    </w:lvl>
    <w:lvl w:ilvl="2" w:tplc="0409001B" w:tentative="1">
      <w:start w:val="1"/>
      <w:numFmt w:val="lowerRoman"/>
      <w:lvlText w:val="%3."/>
      <w:lvlJc w:val="right"/>
      <w:pPr>
        <w:ind w:left="2287" w:hanging="180"/>
      </w:pPr>
      <w:rPr>
        <w:rFonts w:cs="Times New Roman"/>
      </w:rPr>
    </w:lvl>
    <w:lvl w:ilvl="3" w:tplc="0409000F" w:tentative="1">
      <w:start w:val="1"/>
      <w:numFmt w:val="decimal"/>
      <w:lvlText w:val="%4."/>
      <w:lvlJc w:val="left"/>
      <w:pPr>
        <w:ind w:left="3007" w:hanging="360"/>
      </w:pPr>
      <w:rPr>
        <w:rFonts w:cs="Times New Roman"/>
      </w:rPr>
    </w:lvl>
    <w:lvl w:ilvl="4" w:tplc="04090019" w:tentative="1">
      <w:start w:val="1"/>
      <w:numFmt w:val="lowerLetter"/>
      <w:lvlText w:val="%5."/>
      <w:lvlJc w:val="left"/>
      <w:pPr>
        <w:ind w:left="3727" w:hanging="360"/>
      </w:pPr>
      <w:rPr>
        <w:rFonts w:cs="Times New Roman"/>
      </w:rPr>
    </w:lvl>
    <w:lvl w:ilvl="5" w:tplc="0409001B" w:tentative="1">
      <w:start w:val="1"/>
      <w:numFmt w:val="lowerRoman"/>
      <w:lvlText w:val="%6."/>
      <w:lvlJc w:val="right"/>
      <w:pPr>
        <w:ind w:left="4447" w:hanging="180"/>
      </w:pPr>
      <w:rPr>
        <w:rFonts w:cs="Times New Roman"/>
      </w:rPr>
    </w:lvl>
    <w:lvl w:ilvl="6" w:tplc="0409000F" w:tentative="1">
      <w:start w:val="1"/>
      <w:numFmt w:val="decimal"/>
      <w:lvlText w:val="%7."/>
      <w:lvlJc w:val="left"/>
      <w:pPr>
        <w:ind w:left="5167" w:hanging="360"/>
      </w:pPr>
      <w:rPr>
        <w:rFonts w:cs="Times New Roman"/>
      </w:rPr>
    </w:lvl>
    <w:lvl w:ilvl="7" w:tplc="04090019" w:tentative="1">
      <w:start w:val="1"/>
      <w:numFmt w:val="lowerLetter"/>
      <w:lvlText w:val="%8."/>
      <w:lvlJc w:val="left"/>
      <w:pPr>
        <w:ind w:left="5887" w:hanging="360"/>
      </w:pPr>
      <w:rPr>
        <w:rFonts w:cs="Times New Roman"/>
      </w:rPr>
    </w:lvl>
    <w:lvl w:ilvl="8" w:tplc="0409001B" w:tentative="1">
      <w:start w:val="1"/>
      <w:numFmt w:val="lowerRoman"/>
      <w:lvlText w:val="%9."/>
      <w:lvlJc w:val="right"/>
      <w:pPr>
        <w:ind w:left="6607" w:hanging="180"/>
      </w:pPr>
      <w:rPr>
        <w:rFonts w:cs="Times New Roman"/>
      </w:rPr>
    </w:lvl>
  </w:abstractNum>
  <w:abstractNum w:abstractNumId="11">
    <w:nsid w:val="3D801AC7"/>
    <w:multiLevelType w:val="hybridMultilevel"/>
    <w:tmpl w:val="2D2E97F0"/>
    <w:lvl w:ilvl="0" w:tplc="8C808A5C">
      <w:start w:val="2"/>
      <w:numFmt w:val="bullet"/>
      <w:lvlText w:val="-"/>
      <w:lvlJc w:val="left"/>
      <w:pPr>
        <w:ind w:left="720" w:hanging="360"/>
      </w:pPr>
      <w:rPr>
        <w:rFonts w:ascii="Times New Roman" w:eastAsia="Times New Roman"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3915A40"/>
    <w:multiLevelType w:val="hybridMultilevel"/>
    <w:tmpl w:val="09C64584"/>
    <w:lvl w:ilvl="0" w:tplc="04090019">
      <w:start w:val="1"/>
      <w:numFmt w:val="lowerLetter"/>
      <w:lvlText w:val="%1."/>
      <w:lvlJc w:val="left"/>
      <w:pPr>
        <w:ind w:left="3456" w:hanging="360"/>
      </w:pPr>
      <w:rPr>
        <w:rFonts w:hint="default"/>
      </w:r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3">
    <w:nsid w:val="46BA22D1"/>
    <w:multiLevelType w:val="hybridMultilevel"/>
    <w:tmpl w:val="CD66660A"/>
    <w:lvl w:ilvl="0" w:tplc="AB56AF12">
      <w:start w:val="1"/>
      <w:numFmt w:val="decimal"/>
      <w:lvlText w:val="%1."/>
      <w:lvlJc w:val="right"/>
      <w:pPr>
        <w:tabs>
          <w:tab w:val="num" w:pos="1696"/>
        </w:tabs>
        <w:ind w:left="1696" w:hanging="420"/>
      </w:pPr>
      <w:rPr>
        <w:rFonts w:hint="default"/>
      </w:rPr>
    </w:lvl>
    <w:lvl w:ilvl="1" w:tplc="48740BA8">
      <w:start w:val="1"/>
      <w:numFmt w:val="decimal"/>
      <w:lvlText w:val="%2."/>
      <w:lvlJc w:val="left"/>
      <w:pPr>
        <w:tabs>
          <w:tab w:val="num" w:pos="2386"/>
        </w:tabs>
        <w:ind w:left="2386" w:hanging="390"/>
      </w:pPr>
      <w:rPr>
        <w:rFonts w:hint="default"/>
      </w:r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4">
    <w:nsid w:val="481A60FC"/>
    <w:multiLevelType w:val="hybridMultilevel"/>
    <w:tmpl w:val="C6DECF54"/>
    <w:lvl w:ilvl="0" w:tplc="8C808A5C">
      <w:start w:val="2"/>
      <w:numFmt w:val="bullet"/>
      <w:lvlText w:val="-"/>
      <w:lvlJc w:val="left"/>
      <w:pPr>
        <w:ind w:left="720" w:hanging="360"/>
      </w:pPr>
      <w:rPr>
        <w:rFonts w:ascii="Times New Roman" w:eastAsia="Times New Roman"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D2965B1"/>
    <w:multiLevelType w:val="hybridMultilevel"/>
    <w:tmpl w:val="FAAC43C6"/>
    <w:lvl w:ilvl="0" w:tplc="8C808A5C">
      <w:start w:val="2"/>
      <w:numFmt w:val="bullet"/>
      <w:lvlText w:val="-"/>
      <w:lvlJc w:val="left"/>
      <w:pPr>
        <w:ind w:left="720" w:hanging="360"/>
      </w:pPr>
      <w:rPr>
        <w:rFonts w:ascii="Times New Roman" w:eastAsia="Times New Roman"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FED03CE"/>
    <w:multiLevelType w:val="multilevel"/>
    <w:tmpl w:val="44CEE394"/>
    <w:lvl w:ilvl="0">
      <w:start w:val="2"/>
      <w:numFmt w:val="decimal"/>
      <w:lvlText w:val="%1."/>
      <w:lvlJc w:val="left"/>
      <w:pPr>
        <w:ind w:left="480" w:hanging="480"/>
      </w:pPr>
      <w:rPr>
        <w:rFonts w:hint="default"/>
      </w:rPr>
    </w:lvl>
    <w:lvl w:ilvl="1">
      <w:start w:val="1"/>
      <w:numFmt w:val="decimal"/>
      <w:lvlText w:val="%1.%2."/>
      <w:lvlJc w:val="left"/>
      <w:pPr>
        <w:ind w:left="2376" w:hanging="720"/>
      </w:pPr>
      <w:rPr>
        <w:rFonts w:hint="default"/>
      </w:rPr>
    </w:lvl>
    <w:lvl w:ilvl="2">
      <w:start w:val="1"/>
      <w:numFmt w:val="decimal"/>
      <w:lvlText w:val="%1.%2.%3."/>
      <w:lvlJc w:val="left"/>
      <w:pPr>
        <w:ind w:left="4032" w:hanging="720"/>
      </w:pPr>
      <w:rPr>
        <w:rFonts w:hint="default"/>
      </w:rPr>
    </w:lvl>
    <w:lvl w:ilvl="3">
      <w:start w:val="1"/>
      <w:numFmt w:val="decimal"/>
      <w:lvlText w:val="%1.%2.%3.%4."/>
      <w:lvlJc w:val="left"/>
      <w:pPr>
        <w:ind w:left="6048" w:hanging="1080"/>
      </w:pPr>
      <w:rPr>
        <w:rFonts w:hint="default"/>
      </w:rPr>
    </w:lvl>
    <w:lvl w:ilvl="4">
      <w:start w:val="1"/>
      <w:numFmt w:val="decimal"/>
      <w:lvlText w:val="%1.%2.%3.%4.%5."/>
      <w:lvlJc w:val="left"/>
      <w:pPr>
        <w:ind w:left="8064" w:hanging="1440"/>
      </w:pPr>
      <w:rPr>
        <w:rFonts w:hint="default"/>
      </w:rPr>
    </w:lvl>
    <w:lvl w:ilvl="5">
      <w:start w:val="1"/>
      <w:numFmt w:val="decimal"/>
      <w:lvlText w:val="%1.%2.%3.%4.%5.%6."/>
      <w:lvlJc w:val="left"/>
      <w:pPr>
        <w:ind w:left="9720" w:hanging="1440"/>
      </w:pPr>
      <w:rPr>
        <w:rFonts w:hint="default"/>
      </w:rPr>
    </w:lvl>
    <w:lvl w:ilvl="6">
      <w:start w:val="1"/>
      <w:numFmt w:val="decimal"/>
      <w:lvlText w:val="%1.%2.%3.%4.%5.%6.%7."/>
      <w:lvlJc w:val="left"/>
      <w:pPr>
        <w:ind w:left="11736" w:hanging="1800"/>
      </w:pPr>
      <w:rPr>
        <w:rFonts w:hint="default"/>
      </w:rPr>
    </w:lvl>
    <w:lvl w:ilvl="7">
      <w:start w:val="1"/>
      <w:numFmt w:val="decimal"/>
      <w:lvlText w:val="%1.%2.%3.%4.%5.%6.%7.%8."/>
      <w:lvlJc w:val="left"/>
      <w:pPr>
        <w:ind w:left="13752" w:hanging="2160"/>
      </w:pPr>
      <w:rPr>
        <w:rFonts w:hint="default"/>
      </w:rPr>
    </w:lvl>
    <w:lvl w:ilvl="8">
      <w:start w:val="1"/>
      <w:numFmt w:val="decimal"/>
      <w:lvlText w:val="%1.%2.%3.%4.%5.%6.%7.%8.%9."/>
      <w:lvlJc w:val="left"/>
      <w:pPr>
        <w:ind w:left="15408" w:hanging="2160"/>
      </w:pPr>
      <w:rPr>
        <w:rFonts w:hint="default"/>
      </w:rPr>
    </w:lvl>
  </w:abstractNum>
  <w:abstractNum w:abstractNumId="17">
    <w:nsid w:val="55C47AC6"/>
    <w:multiLevelType w:val="hybridMultilevel"/>
    <w:tmpl w:val="AFCCD600"/>
    <w:lvl w:ilvl="0" w:tplc="7E82BD6E">
      <w:start w:val="5"/>
      <w:numFmt w:val="bullet"/>
      <w:lvlText w:val="-"/>
      <w:lvlJc w:val="left"/>
      <w:pPr>
        <w:ind w:left="602" w:hanging="360"/>
      </w:pPr>
      <w:rPr>
        <w:rFonts w:ascii="Arial" w:eastAsia="Times New Roman" w:hAnsi="Arial" w:cs="Arial" w:hint="default"/>
        <w:b/>
      </w:rPr>
    </w:lvl>
    <w:lvl w:ilvl="1" w:tplc="04210003" w:tentative="1">
      <w:start w:val="1"/>
      <w:numFmt w:val="bullet"/>
      <w:lvlText w:val="o"/>
      <w:lvlJc w:val="left"/>
      <w:pPr>
        <w:ind w:left="1322" w:hanging="360"/>
      </w:pPr>
      <w:rPr>
        <w:rFonts w:ascii="Courier New" w:hAnsi="Courier New" w:cs="Courier New" w:hint="default"/>
      </w:rPr>
    </w:lvl>
    <w:lvl w:ilvl="2" w:tplc="04210005" w:tentative="1">
      <w:start w:val="1"/>
      <w:numFmt w:val="bullet"/>
      <w:lvlText w:val=""/>
      <w:lvlJc w:val="left"/>
      <w:pPr>
        <w:ind w:left="2042" w:hanging="360"/>
      </w:pPr>
      <w:rPr>
        <w:rFonts w:ascii="Wingdings" w:hAnsi="Wingdings" w:hint="default"/>
      </w:rPr>
    </w:lvl>
    <w:lvl w:ilvl="3" w:tplc="04210001" w:tentative="1">
      <w:start w:val="1"/>
      <w:numFmt w:val="bullet"/>
      <w:lvlText w:val=""/>
      <w:lvlJc w:val="left"/>
      <w:pPr>
        <w:ind w:left="2762" w:hanging="360"/>
      </w:pPr>
      <w:rPr>
        <w:rFonts w:ascii="Symbol" w:hAnsi="Symbol" w:hint="default"/>
      </w:rPr>
    </w:lvl>
    <w:lvl w:ilvl="4" w:tplc="04210003" w:tentative="1">
      <w:start w:val="1"/>
      <w:numFmt w:val="bullet"/>
      <w:lvlText w:val="o"/>
      <w:lvlJc w:val="left"/>
      <w:pPr>
        <w:ind w:left="3482" w:hanging="360"/>
      </w:pPr>
      <w:rPr>
        <w:rFonts w:ascii="Courier New" w:hAnsi="Courier New" w:cs="Courier New" w:hint="default"/>
      </w:rPr>
    </w:lvl>
    <w:lvl w:ilvl="5" w:tplc="04210005" w:tentative="1">
      <w:start w:val="1"/>
      <w:numFmt w:val="bullet"/>
      <w:lvlText w:val=""/>
      <w:lvlJc w:val="left"/>
      <w:pPr>
        <w:ind w:left="4202" w:hanging="360"/>
      </w:pPr>
      <w:rPr>
        <w:rFonts w:ascii="Wingdings" w:hAnsi="Wingdings" w:hint="default"/>
      </w:rPr>
    </w:lvl>
    <w:lvl w:ilvl="6" w:tplc="04210001" w:tentative="1">
      <w:start w:val="1"/>
      <w:numFmt w:val="bullet"/>
      <w:lvlText w:val=""/>
      <w:lvlJc w:val="left"/>
      <w:pPr>
        <w:ind w:left="4922" w:hanging="360"/>
      </w:pPr>
      <w:rPr>
        <w:rFonts w:ascii="Symbol" w:hAnsi="Symbol" w:hint="default"/>
      </w:rPr>
    </w:lvl>
    <w:lvl w:ilvl="7" w:tplc="04210003" w:tentative="1">
      <w:start w:val="1"/>
      <w:numFmt w:val="bullet"/>
      <w:lvlText w:val="o"/>
      <w:lvlJc w:val="left"/>
      <w:pPr>
        <w:ind w:left="5642" w:hanging="360"/>
      </w:pPr>
      <w:rPr>
        <w:rFonts w:ascii="Courier New" w:hAnsi="Courier New" w:cs="Courier New" w:hint="default"/>
      </w:rPr>
    </w:lvl>
    <w:lvl w:ilvl="8" w:tplc="04210005" w:tentative="1">
      <w:start w:val="1"/>
      <w:numFmt w:val="bullet"/>
      <w:lvlText w:val=""/>
      <w:lvlJc w:val="left"/>
      <w:pPr>
        <w:ind w:left="6362" w:hanging="360"/>
      </w:pPr>
      <w:rPr>
        <w:rFonts w:ascii="Wingdings" w:hAnsi="Wingdings" w:hint="default"/>
      </w:rPr>
    </w:lvl>
  </w:abstractNum>
  <w:abstractNum w:abstractNumId="18">
    <w:nsid w:val="57644E70"/>
    <w:multiLevelType w:val="hybridMultilevel"/>
    <w:tmpl w:val="AE683890"/>
    <w:lvl w:ilvl="0" w:tplc="AB56AF12">
      <w:start w:val="1"/>
      <w:numFmt w:val="decimal"/>
      <w:lvlText w:val="%1."/>
      <w:lvlJc w:val="right"/>
      <w:pPr>
        <w:ind w:left="711" w:hanging="360"/>
      </w:pPr>
      <w:rPr>
        <w:rFonts w:cs="Times New Roman" w:hint="default"/>
      </w:rPr>
    </w:lvl>
    <w:lvl w:ilvl="1" w:tplc="04090019" w:tentative="1">
      <w:start w:val="1"/>
      <w:numFmt w:val="lowerLetter"/>
      <w:lvlText w:val="%2."/>
      <w:lvlJc w:val="left"/>
      <w:pPr>
        <w:ind w:left="1431" w:hanging="360"/>
      </w:pPr>
      <w:rPr>
        <w:rFonts w:cs="Times New Roman"/>
      </w:rPr>
    </w:lvl>
    <w:lvl w:ilvl="2" w:tplc="0409001B" w:tentative="1">
      <w:start w:val="1"/>
      <w:numFmt w:val="lowerRoman"/>
      <w:lvlText w:val="%3."/>
      <w:lvlJc w:val="right"/>
      <w:pPr>
        <w:ind w:left="2151" w:hanging="180"/>
      </w:pPr>
      <w:rPr>
        <w:rFonts w:cs="Times New Roman"/>
      </w:rPr>
    </w:lvl>
    <w:lvl w:ilvl="3" w:tplc="0409000F" w:tentative="1">
      <w:start w:val="1"/>
      <w:numFmt w:val="decimal"/>
      <w:lvlText w:val="%4."/>
      <w:lvlJc w:val="left"/>
      <w:pPr>
        <w:ind w:left="2871" w:hanging="360"/>
      </w:pPr>
      <w:rPr>
        <w:rFonts w:cs="Times New Roman"/>
      </w:rPr>
    </w:lvl>
    <w:lvl w:ilvl="4" w:tplc="04090019" w:tentative="1">
      <w:start w:val="1"/>
      <w:numFmt w:val="lowerLetter"/>
      <w:lvlText w:val="%5."/>
      <w:lvlJc w:val="left"/>
      <w:pPr>
        <w:ind w:left="3591" w:hanging="360"/>
      </w:pPr>
      <w:rPr>
        <w:rFonts w:cs="Times New Roman"/>
      </w:rPr>
    </w:lvl>
    <w:lvl w:ilvl="5" w:tplc="0409001B" w:tentative="1">
      <w:start w:val="1"/>
      <w:numFmt w:val="lowerRoman"/>
      <w:lvlText w:val="%6."/>
      <w:lvlJc w:val="right"/>
      <w:pPr>
        <w:ind w:left="4311" w:hanging="180"/>
      </w:pPr>
      <w:rPr>
        <w:rFonts w:cs="Times New Roman"/>
      </w:rPr>
    </w:lvl>
    <w:lvl w:ilvl="6" w:tplc="0409000F" w:tentative="1">
      <w:start w:val="1"/>
      <w:numFmt w:val="decimal"/>
      <w:lvlText w:val="%7."/>
      <w:lvlJc w:val="left"/>
      <w:pPr>
        <w:ind w:left="5031" w:hanging="360"/>
      </w:pPr>
      <w:rPr>
        <w:rFonts w:cs="Times New Roman"/>
      </w:rPr>
    </w:lvl>
    <w:lvl w:ilvl="7" w:tplc="04090019" w:tentative="1">
      <w:start w:val="1"/>
      <w:numFmt w:val="lowerLetter"/>
      <w:lvlText w:val="%8."/>
      <w:lvlJc w:val="left"/>
      <w:pPr>
        <w:ind w:left="5751" w:hanging="360"/>
      </w:pPr>
      <w:rPr>
        <w:rFonts w:cs="Times New Roman"/>
      </w:rPr>
    </w:lvl>
    <w:lvl w:ilvl="8" w:tplc="0409001B" w:tentative="1">
      <w:start w:val="1"/>
      <w:numFmt w:val="lowerRoman"/>
      <w:lvlText w:val="%9."/>
      <w:lvlJc w:val="right"/>
      <w:pPr>
        <w:ind w:left="6471" w:hanging="180"/>
      </w:pPr>
      <w:rPr>
        <w:rFonts w:cs="Times New Roman"/>
      </w:rPr>
    </w:lvl>
  </w:abstractNum>
  <w:abstractNum w:abstractNumId="19">
    <w:nsid w:val="57D00536"/>
    <w:multiLevelType w:val="hybridMultilevel"/>
    <w:tmpl w:val="35E88DEE"/>
    <w:lvl w:ilvl="0" w:tplc="ABB01D42">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630345"/>
    <w:multiLevelType w:val="hybridMultilevel"/>
    <w:tmpl w:val="3C14560E"/>
    <w:lvl w:ilvl="0" w:tplc="A372DE4A">
      <w:start w:val="1"/>
      <w:numFmt w:val="lowerLetter"/>
      <w:lvlText w:val="%1."/>
      <w:lvlJc w:val="left"/>
      <w:pPr>
        <w:tabs>
          <w:tab w:val="num" w:pos="1296"/>
        </w:tabs>
        <w:ind w:left="1296" w:hanging="360"/>
      </w:pPr>
      <w:rPr>
        <w:rFonts w:hint="default"/>
      </w:rPr>
    </w:lvl>
    <w:lvl w:ilvl="1" w:tplc="F9666DB4">
      <w:start w:val="1"/>
      <w:numFmt w:val="upperLetter"/>
      <w:lvlText w:val="%2."/>
      <w:lvlJc w:val="left"/>
      <w:pPr>
        <w:tabs>
          <w:tab w:val="num" w:pos="2031"/>
        </w:tabs>
        <w:ind w:left="2031" w:hanging="375"/>
      </w:pPr>
      <w:rPr>
        <w:rFonts w:hint="default"/>
      </w:rPr>
    </w:lvl>
    <w:lvl w:ilvl="2" w:tplc="C492A69E">
      <w:start w:val="1"/>
      <w:numFmt w:val="decimal"/>
      <w:lvlText w:val="%3."/>
      <w:lvlJc w:val="left"/>
      <w:pPr>
        <w:tabs>
          <w:tab w:val="num" w:pos="2916"/>
        </w:tabs>
        <w:ind w:left="2916" w:hanging="360"/>
      </w:pPr>
      <w:rPr>
        <w:rFonts w:hint="default"/>
        <w:b w:val="0"/>
      </w:rPr>
    </w:lvl>
    <w:lvl w:ilvl="3" w:tplc="E6083BF4">
      <w:start w:val="1"/>
      <w:numFmt w:val="bullet"/>
      <w:lvlText w:val=""/>
      <w:lvlJc w:val="left"/>
      <w:pPr>
        <w:tabs>
          <w:tab w:val="num" w:pos="5760"/>
        </w:tabs>
        <w:ind w:left="5803" w:hanging="2707"/>
      </w:pPr>
      <w:rPr>
        <w:rFonts w:ascii="Symbol" w:hAnsi="Symbol"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nsid w:val="5FAB7D11"/>
    <w:multiLevelType w:val="hybridMultilevel"/>
    <w:tmpl w:val="7C88E0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2B7A24"/>
    <w:multiLevelType w:val="hybridMultilevel"/>
    <w:tmpl w:val="06B6D970"/>
    <w:lvl w:ilvl="0" w:tplc="8C808A5C">
      <w:start w:val="2"/>
      <w:numFmt w:val="bullet"/>
      <w:lvlText w:val="-"/>
      <w:lvlJc w:val="left"/>
      <w:pPr>
        <w:ind w:left="720" w:hanging="360"/>
      </w:pPr>
      <w:rPr>
        <w:rFonts w:ascii="Times New Roman" w:eastAsia="Times New Roman"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E59088A"/>
    <w:multiLevelType w:val="hybridMultilevel"/>
    <w:tmpl w:val="AC1057C4"/>
    <w:lvl w:ilvl="0" w:tplc="AB56AF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A18B1"/>
    <w:multiLevelType w:val="hybridMultilevel"/>
    <w:tmpl w:val="E72C43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6C67B5"/>
    <w:multiLevelType w:val="hybridMultilevel"/>
    <w:tmpl w:val="AB0A0B84"/>
    <w:lvl w:ilvl="0" w:tplc="AB56AF12">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9A90D08"/>
    <w:multiLevelType w:val="hybridMultilevel"/>
    <w:tmpl w:val="15F6BD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12"/>
  </w:num>
  <w:num w:numId="5">
    <w:abstractNumId w:val="1"/>
  </w:num>
  <w:num w:numId="6">
    <w:abstractNumId w:val="23"/>
  </w:num>
  <w:num w:numId="7">
    <w:abstractNumId w:val="7"/>
  </w:num>
  <w:num w:numId="8">
    <w:abstractNumId w:val="19"/>
  </w:num>
  <w:num w:numId="9">
    <w:abstractNumId w:val="3"/>
  </w:num>
  <w:num w:numId="10">
    <w:abstractNumId w:val="17"/>
  </w:num>
  <w:num w:numId="11">
    <w:abstractNumId w:val="2"/>
  </w:num>
  <w:num w:numId="12">
    <w:abstractNumId w:val="11"/>
  </w:num>
  <w:num w:numId="13">
    <w:abstractNumId w:val="14"/>
  </w:num>
  <w:num w:numId="14">
    <w:abstractNumId w:val="15"/>
  </w:num>
  <w:num w:numId="15">
    <w:abstractNumId w:val="4"/>
  </w:num>
  <w:num w:numId="16">
    <w:abstractNumId w:val="22"/>
  </w:num>
  <w:num w:numId="17">
    <w:abstractNumId w:val="5"/>
  </w:num>
  <w:num w:numId="18">
    <w:abstractNumId w:val="25"/>
  </w:num>
  <w:num w:numId="19">
    <w:abstractNumId w:val="26"/>
  </w:num>
  <w:num w:numId="20">
    <w:abstractNumId w:val="0"/>
  </w:num>
  <w:num w:numId="21">
    <w:abstractNumId w:val="18"/>
  </w:num>
  <w:num w:numId="22">
    <w:abstractNumId w:val="10"/>
  </w:num>
  <w:num w:numId="23">
    <w:abstractNumId w:val="8"/>
  </w:num>
  <w:num w:numId="24">
    <w:abstractNumId w:val="16"/>
  </w:num>
  <w:num w:numId="25">
    <w:abstractNumId w:val="24"/>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D7"/>
    <w:rsid w:val="000066F0"/>
    <w:rsid w:val="00050480"/>
    <w:rsid w:val="000A0F3C"/>
    <w:rsid w:val="000A7E90"/>
    <w:rsid w:val="00107C3C"/>
    <w:rsid w:val="001B3815"/>
    <w:rsid w:val="001E70C4"/>
    <w:rsid w:val="001F231A"/>
    <w:rsid w:val="002737D4"/>
    <w:rsid w:val="002E4633"/>
    <w:rsid w:val="00301654"/>
    <w:rsid w:val="00316CE5"/>
    <w:rsid w:val="003271C5"/>
    <w:rsid w:val="003435EE"/>
    <w:rsid w:val="00344F38"/>
    <w:rsid w:val="00365153"/>
    <w:rsid w:val="0036557F"/>
    <w:rsid w:val="00373766"/>
    <w:rsid w:val="0038181D"/>
    <w:rsid w:val="003A6B02"/>
    <w:rsid w:val="003D2F0C"/>
    <w:rsid w:val="003F664F"/>
    <w:rsid w:val="004379A9"/>
    <w:rsid w:val="004426DA"/>
    <w:rsid w:val="00460EF9"/>
    <w:rsid w:val="004D693C"/>
    <w:rsid w:val="004F4614"/>
    <w:rsid w:val="005C4540"/>
    <w:rsid w:val="005E10C7"/>
    <w:rsid w:val="0064733E"/>
    <w:rsid w:val="00665846"/>
    <w:rsid w:val="00667DE0"/>
    <w:rsid w:val="00681BC0"/>
    <w:rsid w:val="007064D7"/>
    <w:rsid w:val="00783C52"/>
    <w:rsid w:val="007B38B6"/>
    <w:rsid w:val="008A38A1"/>
    <w:rsid w:val="008A45E0"/>
    <w:rsid w:val="008C0180"/>
    <w:rsid w:val="008C0543"/>
    <w:rsid w:val="008D3355"/>
    <w:rsid w:val="008D354C"/>
    <w:rsid w:val="008D48E2"/>
    <w:rsid w:val="008D4F09"/>
    <w:rsid w:val="008E3B74"/>
    <w:rsid w:val="00905D98"/>
    <w:rsid w:val="00912380"/>
    <w:rsid w:val="009153A5"/>
    <w:rsid w:val="00977961"/>
    <w:rsid w:val="009B50F3"/>
    <w:rsid w:val="009D4EAD"/>
    <w:rsid w:val="009F0AE5"/>
    <w:rsid w:val="00A360A6"/>
    <w:rsid w:val="00AD4D32"/>
    <w:rsid w:val="00B072BD"/>
    <w:rsid w:val="00B5205D"/>
    <w:rsid w:val="00BB5212"/>
    <w:rsid w:val="00BD02D5"/>
    <w:rsid w:val="00BE2037"/>
    <w:rsid w:val="00BE3E0E"/>
    <w:rsid w:val="00C808E1"/>
    <w:rsid w:val="00CD5A7A"/>
    <w:rsid w:val="00CF7A6D"/>
    <w:rsid w:val="00D760DB"/>
    <w:rsid w:val="00D876FD"/>
    <w:rsid w:val="00DC5ABB"/>
    <w:rsid w:val="00DF407F"/>
    <w:rsid w:val="00E12049"/>
    <w:rsid w:val="00E91603"/>
    <w:rsid w:val="00F04112"/>
    <w:rsid w:val="00F20529"/>
    <w:rsid w:val="00F2259E"/>
    <w:rsid w:val="00F72137"/>
    <w:rsid w:val="00F85A9F"/>
    <w:rsid w:val="00FC551B"/>
    <w:rsid w:val="00FF5E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064D7"/>
    <w:pPr>
      <w:spacing w:after="120" w:line="480" w:lineRule="auto"/>
      <w:ind w:left="360"/>
    </w:pPr>
  </w:style>
  <w:style w:type="character" w:customStyle="1" w:styleId="BodyTextIndent2Char">
    <w:name w:val="Body Text Indent 2 Char"/>
    <w:basedOn w:val="DefaultParagraphFont"/>
    <w:link w:val="BodyTextIndent2"/>
    <w:rsid w:val="007064D7"/>
    <w:rPr>
      <w:rFonts w:ascii="Times New Roman" w:eastAsia="Times New Roman" w:hAnsi="Times New Roman" w:cs="Times New Roman"/>
      <w:sz w:val="24"/>
      <w:szCs w:val="24"/>
    </w:rPr>
  </w:style>
  <w:style w:type="paragraph" w:styleId="Footer">
    <w:name w:val="footer"/>
    <w:basedOn w:val="Normal"/>
    <w:link w:val="FooterChar"/>
    <w:uiPriority w:val="99"/>
    <w:rsid w:val="007064D7"/>
    <w:pPr>
      <w:tabs>
        <w:tab w:val="center" w:pos="4680"/>
        <w:tab w:val="right" w:pos="9360"/>
      </w:tabs>
    </w:pPr>
  </w:style>
  <w:style w:type="character" w:customStyle="1" w:styleId="FooterChar">
    <w:name w:val="Footer Char"/>
    <w:basedOn w:val="DefaultParagraphFont"/>
    <w:link w:val="Footer"/>
    <w:uiPriority w:val="99"/>
    <w:rsid w:val="007064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181D"/>
    <w:pPr>
      <w:tabs>
        <w:tab w:val="center" w:pos="4513"/>
        <w:tab w:val="right" w:pos="9026"/>
      </w:tabs>
    </w:pPr>
  </w:style>
  <w:style w:type="character" w:customStyle="1" w:styleId="HeaderChar">
    <w:name w:val="Header Char"/>
    <w:basedOn w:val="DefaultParagraphFont"/>
    <w:link w:val="Header"/>
    <w:uiPriority w:val="99"/>
    <w:rsid w:val="0038181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3B74"/>
    <w:rPr>
      <w:rFonts w:ascii="Tahoma" w:hAnsi="Tahoma" w:cs="Tahoma"/>
      <w:sz w:val="16"/>
      <w:szCs w:val="16"/>
    </w:rPr>
  </w:style>
  <w:style w:type="character" w:customStyle="1" w:styleId="BalloonTextChar">
    <w:name w:val="Balloon Text Char"/>
    <w:basedOn w:val="DefaultParagraphFont"/>
    <w:link w:val="BalloonText"/>
    <w:uiPriority w:val="99"/>
    <w:semiHidden/>
    <w:rsid w:val="008E3B74"/>
    <w:rPr>
      <w:rFonts w:ascii="Tahoma" w:eastAsia="Times New Roman" w:hAnsi="Tahoma" w:cs="Tahoma"/>
      <w:sz w:val="16"/>
      <w:szCs w:val="16"/>
      <w:lang w:val="en-US"/>
    </w:rPr>
  </w:style>
  <w:style w:type="table" w:styleId="TableGrid">
    <w:name w:val="Table Grid"/>
    <w:basedOn w:val="TableNormal"/>
    <w:uiPriority w:val="99"/>
    <w:rsid w:val="00905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05D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379A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064D7"/>
    <w:pPr>
      <w:spacing w:after="120" w:line="480" w:lineRule="auto"/>
      <w:ind w:left="360"/>
    </w:pPr>
  </w:style>
  <w:style w:type="character" w:customStyle="1" w:styleId="BodyTextIndent2Char">
    <w:name w:val="Body Text Indent 2 Char"/>
    <w:basedOn w:val="DefaultParagraphFont"/>
    <w:link w:val="BodyTextIndent2"/>
    <w:rsid w:val="007064D7"/>
    <w:rPr>
      <w:rFonts w:ascii="Times New Roman" w:eastAsia="Times New Roman" w:hAnsi="Times New Roman" w:cs="Times New Roman"/>
      <w:sz w:val="24"/>
      <w:szCs w:val="24"/>
    </w:rPr>
  </w:style>
  <w:style w:type="paragraph" w:styleId="Footer">
    <w:name w:val="footer"/>
    <w:basedOn w:val="Normal"/>
    <w:link w:val="FooterChar"/>
    <w:uiPriority w:val="99"/>
    <w:rsid w:val="007064D7"/>
    <w:pPr>
      <w:tabs>
        <w:tab w:val="center" w:pos="4680"/>
        <w:tab w:val="right" w:pos="9360"/>
      </w:tabs>
    </w:pPr>
  </w:style>
  <w:style w:type="character" w:customStyle="1" w:styleId="FooterChar">
    <w:name w:val="Footer Char"/>
    <w:basedOn w:val="DefaultParagraphFont"/>
    <w:link w:val="Footer"/>
    <w:uiPriority w:val="99"/>
    <w:rsid w:val="007064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181D"/>
    <w:pPr>
      <w:tabs>
        <w:tab w:val="center" w:pos="4513"/>
        <w:tab w:val="right" w:pos="9026"/>
      </w:tabs>
    </w:pPr>
  </w:style>
  <w:style w:type="character" w:customStyle="1" w:styleId="HeaderChar">
    <w:name w:val="Header Char"/>
    <w:basedOn w:val="DefaultParagraphFont"/>
    <w:link w:val="Header"/>
    <w:uiPriority w:val="99"/>
    <w:rsid w:val="0038181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3B74"/>
    <w:rPr>
      <w:rFonts w:ascii="Tahoma" w:hAnsi="Tahoma" w:cs="Tahoma"/>
      <w:sz w:val="16"/>
      <w:szCs w:val="16"/>
    </w:rPr>
  </w:style>
  <w:style w:type="character" w:customStyle="1" w:styleId="BalloonTextChar">
    <w:name w:val="Balloon Text Char"/>
    <w:basedOn w:val="DefaultParagraphFont"/>
    <w:link w:val="BalloonText"/>
    <w:uiPriority w:val="99"/>
    <w:semiHidden/>
    <w:rsid w:val="008E3B74"/>
    <w:rPr>
      <w:rFonts w:ascii="Tahoma" w:eastAsia="Times New Roman" w:hAnsi="Tahoma" w:cs="Tahoma"/>
      <w:sz w:val="16"/>
      <w:szCs w:val="16"/>
      <w:lang w:val="en-US"/>
    </w:rPr>
  </w:style>
  <w:style w:type="table" w:styleId="TableGrid">
    <w:name w:val="Table Grid"/>
    <w:basedOn w:val="TableNormal"/>
    <w:uiPriority w:val="99"/>
    <w:rsid w:val="00905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05D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379A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7764-C1BE-4A56-88F4-11AB1940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hp-pavilion-1</dc:creator>
  <cp:lastModifiedBy>Kepegawaian</cp:lastModifiedBy>
  <cp:revision>16</cp:revision>
  <cp:lastPrinted>2017-12-11T13:16:00Z</cp:lastPrinted>
  <dcterms:created xsi:type="dcterms:W3CDTF">2017-05-01T20:47:00Z</dcterms:created>
  <dcterms:modified xsi:type="dcterms:W3CDTF">2018-04-17T08:17:00Z</dcterms:modified>
</cp:coreProperties>
</file>